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C0" w:rsidRDefault="004A66D4">
      <w:pPr>
        <w:pStyle w:val="1"/>
        <w:spacing w:before="0" w:after="0" w:line="560" w:lineRule="exact"/>
        <w:jc w:val="center"/>
        <w:rPr>
          <w:rFonts w:ascii="方正小标宋简体" w:eastAsia="方正小标宋简体" w:hAnsi="方正小标宋简体" w:cs="方正小标宋简体"/>
          <w:bCs w:val="0"/>
          <w:color w:val="0000FF"/>
        </w:rPr>
      </w:pPr>
      <w:r>
        <w:rPr>
          <w:rFonts w:ascii="方正小标宋简体" w:eastAsia="方正小标宋简体" w:hAnsi="方正小标宋简体" w:cs="方正小标宋简体" w:hint="eastAsia"/>
          <w:bCs w:val="0"/>
          <w:color w:val="0000FF"/>
        </w:rPr>
        <w:t>三明市</w:t>
      </w:r>
      <w:r>
        <w:rPr>
          <w:rFonts w:ascii="方正小标宋简体" w:eastAsia="方正小标宋简体" w:hAnsi="方正小标宋简体" w:cs="方正小标宋简体"/>
          <w:bCs w:val="0"/>
          <w:color w:val="0000FF"/>
        </w:rPr>
        <w:t>12315</w:t>
      </w:r>
      <w:r>
        <w:rPr>
          <w:rFonts w:ascii="方正小标宋简体" w:eastAsia="方正小标宋简体" w:hAnsi="方正小标宋简体" w:cs="方正小标宋简体" w:hint="eastAsia"/>
          <w:bCs w:val="0"/>
          <w:color w:val="0000FF"/>
        </w:rPr>
        <w:t>投诉举报咨询数据分析报告</w:t>
      </w:r>
    </w:p>
    <w:p w:rsidR="00F13AC0" w:rsidRDefault="00F13AC0">
      <w:pPr>
        <w:spacing w:line="560" w:lineRule="exact"/>
        <w:ind w:firstLineChars="1046" w:firstLine="3150"/>
        <w:outlineLvl w:val="0"/>
        <w:rPr>
          <w:rFonts w:ascii="Impact" w:eastAsia="仿宋_GB2312" w:hAnsi="Arial Black" w:cs="宋体"/>
          <w:b/>
          <w:color w:val="FF6600"/>
          <w:kern w:val="0"/>
          <w:sz w:val="30"/>
          <w:szCs w:val="30"/>
        </w:rPr>
      </w:pPr>
    </w:p>
    <w:p w:rsidR="00F13AC0" w:rsidRDefault="004A66D4">
      <w:pPr>
        <w:spacing w:line="560" w:lineRule="exact"/>
        <w:ind w:firstLineChars="1046" w:firstLine="3150"/>
        <w:outlineLvl w:val="0"/>
        <w:rPr>
          <w:rFonts w:ascii="Impact" w:eastAsia="仿宋_GB2312" w:hAnsi="Impact" w:cs="宋体"/>
          <w:b/>
          <w:color w:val="FF0000"/>
          <w:kern w:val="0"/>
          <w:sz w:val="30"/>
          <w:szCs w:val="30"/>
        </w:rPr>
      </w:pPr>
      <w:r>
        <w:rPr>
          <w:rFonts w:ascii="Impact" w:eastAsia="仿宋_GB2312" w:hAnsi="Arial Black" w:cs="宋体" w:hint="eastAsia"/>
          <w:b/>
          <w:color w:val="FF0000"/>
          <w:kern w:val="0"/>
          <w:sz w:val="30"/>
          <w:szCs w:val="30"/>
        </w:rPr>
        <w:t>（</w:t>
      </w:r>
      <w:r>
        <w:rPr>
          <w:rFonts w:ascii="Gungsuh" w:eastAsia="Gungsuh" w:hAnsi="Gungsuh" w:cs="宋体"/>
          <w:b/>
          <w:color w:val="FF0000"/>
          <w:kern w:val="0"/>
          <w:sz w:val="30"/>
          <w:szCs w:val="30"/>
        </w:rPr>
        <w:t>202</w:t>
      </w:r>
      <w:r w:rsidR="00494D07">
        <w:rPr>
          <w:rFonts w:ascii="Gungsuh" w:eastAsiaTheme="minorEastAsia" w:hAnsi="Gungsuh" w:cs="宋体" w:hint="eastAsia"/>
          <w:b/>
          <w:color w:val="FF0000"/>
          <w:kern w:val="0"/>
          <w:sz w:val="30"/>
          <w:szCs w:val="30"/>
        </w:rPr>
        <w:t>2</w:t>
      </w:r>
      <w:r>
        <w:rPr>
          <w:rFonts w:ascii="仿宋_GB2312" w:eastAsia="仿宋_GB2312" w:hAnsi="黑体" w:cs="宋体" w:hint="eastAsia"/>
          <w:b/>
          <w:color w:val="FF0000"/>
          <w:kern w:val="0"/>
          <w:sz w:val="30"/>
          <w:szCs w:val="30"/>
        </w:rPr>
        <w:t>年第</w:t>
      </w:r>
      <w:r w:rsidR="00494D07">
        <w:rPr>
          <w:rFonts w:ascii="Gungsuh" w:eastAsiaTheme="minorEastAsia" w:hAnsi="Gungsuh" w:cs="宋体" w:hint="eastAsia"/>
          <w:b/>
          <w:color w:val="FF0000"/>
          <w:kern w:val="0"/>
          <w:sz w:val="30"/>
          <w:szCs w:val="30"/>
        </w:rPr>
        <w:t>2</w:t>
      </w:r>
      <w:r>
        <w:rPr>
          <w:rFonts w:ascii="仿宋_GB2312" w:eastAsia="仿宋_GB2312" w:hAnsi="黑体" w:cs="宋体" w:hint="eastAsia"/>
          <w:b/>
          <w:color w:val="FF0000"/>
          <w:kern w:val="0"/>
          <w:sz w:val="30"/>
          <w:szCs w:val="30"/>
        </w:rPr>
        <w:t>期</w:t>
      </w:r>
      <w:r>
        <w:rPr>
          <w:rFonts w:ascii="Impact" w:eastAsia="仿宋_GB2312" w:hAnsi="Arial Black" w:cs="宋体" w:hint="eastAsia"/>
          <w:b/>
          <w:color w:val="FF0000"/>
          <w:kern w:val="0"/>
          <w:sz w:val="30"/>
          <w:szCs w:val="30"/>
        </w:rPr>
        <w:t>）</w:t>
      </w:r>
    </w:p>
    <w:p w:rsidR="00F13AC0" w:rsidRDefault="00F13AC0">
      <w:pPr>
        <w:spacing w:line="560" w:lineRule="exact"/>
        <w:rPr>
          <w:rFonts w:ascii="仿宋_GB2312" w:eastAsia="仿宋_GB2312" w:hAnsi="宋体" w:cs="宋体"/>
          <w:b/>
          <w:color w:val="3366FF"/>
          <w:kern w:val="0"/>
          <w:sz w:val="30"/>
          <w:szCs w:val="30"/>
        </w:rPr>
      </w:pPr>
    </w:p>
    <w:p w:rsidR="00F13AC0" w:rsidRDefault="004A66D4">
      <w:pPr>
        <w:spacing w:beforeLines="50" w:before="156" w:afterLines="50" w:after="156" w:line="560" w:lineRule="exact"/>
        <w:rPr>
          <w:rFonts w:ascii="方正仿宋简体" w:eastAsia="方正仿宋简体" w:hAnsi="宋体" w:cs="宋体"/>
          <w:b/>
          <w:color w:val="0000FF"/>
          <w:kern w:val="0"/>
          <w:sz w:val="32"/>
          <w:szCs w:val="32"/>
        </w:rPr>
      </w:pPr>
      <w:r>
        <w:rPr>
          <w:rFonts w:ascii="仿宋_GB2312" w:eastAsia="仿宋_GB2312" w:hAnsi="华文中宋" w:cs="宋体" w:hint="eastAsia"/>
          <w:b/>
          <w:color w:val="0000FF"/>
          <w:kern w:val="0"/>
          <w:sz w:val="32"/>
          <w:szCs w:val="32"/>
        </w:rPr>
        <w:t>三明市市场监管局消费者权益保护科</w:t>
      </w:r>
      <w:r>
        <w:rPr>
          <w:rFonts w:ascii="仿宋_GB2312" w:eastAsia="仿宋_GB2312" w:hAnsi="宋体" w:cs="宋体"/>
          <w:b/>
          <w:color w:val="0000FF"/>
          <w:kern w:val="0"/>
          <w:sz w:val="32"/>
          <w:szCs w:val="32"/>
        </w:rPr>
        <w:t xml:space="preserve"> </w:t>
      </w:r>
      <w:r>
        <w:rPr>
          <w:rFonts w:ascii="方正仿宋简体" w:eastAsia="方正仿宋简体" w:hAnsi="宋体" w:cs="宋体"/>
          <w:b/>
          <w:color w:val="0000FF"/>
          <w:kern w:val="0"/>
          <w:sz w:val="32"/>
          <w:szCs w:val="32"/>
        </w:rPr>
        <w:t xml:space="preserve"> </w:t>
      </w:r>
      <w:r>
        <w:rPr>
          <w:rFonts w:ascii="方正仿宋简体" w:eastAsia="方正仿宋简体" w:hAnsi="宋体" w:cs="宋体" w:hint="eastAsia"/>
          <w:b/>
          <w:color w:val="0000FF"/>
          <w:kern w:val="0"/>
          <w:sz w:val="32"/>
          <w:szCs w:val="32"/>
        </w:rPr>
        <w:t xml:space="preserve">　</w:t>
      </w:r>
      <w:r>
        <w:rPr>
          <w:rFonts w:ascii="仿宋_GB2312" w:eastAsia="仿宋_GB2312" w:hAnsi="宋体" w:cs="宋体"/>
          <w:b/>
          <w:color w:val="0000FF"/>
          <w:kern w:val="0"/>
          <w:sz w:val="32"/>
          <w:szCs w:val="32"/>
        </w:rPr>
        <w:t>202</w:t>
      </w:r>
      <w:r>
        <w:rPr>
          <w:rFonts w:ascii="仿宋_GB2312" w:eastAsia="仿宋_GB2312" w:hAnsi="宋体" w:cs="宋体" w:hint="eastAsia"/>
          <w:b/>
          <w:color w:val="0000FF"/>
          <w:kern w:val="0"/>
          <w:sz w:val="32"/>
          <w:szCs w:val="32"/>
        </w:rPr>
        <w:t>2年</w:t>
      </w:r>
      <w:r w:rsidR="00494D07">
        <w:rPr>
          <w:rFonts w:ascii="仿宋_GB2312" w:eastAsia="仿宋_GB2312" w:hAnsi="宋体" w:cs="宋体" w:hint="eastAsia"/>
          <w:b/>
          <w:color w:val="0000FF"/>
          <w:kern w:val="0"/>
          <w:sz w:val="32"/>
          <w:szCs w:val="32"/>
        </w:rPr>
        <w:t>4</w:t>
      </w:r>
      <w:r>
        <w:rPr>
          <w:rFonts w:ascii="仿宋_GB2312" w:eastAsia="仿宋_GB2312" w:hAnsi="宋体" w:cs="宋体" w:hint="eastAsia"/>
          <w:b/>
          <w:color w:val="0000FF"/>
          <w:kern w:val="0"/>
          <w:sz w:val="32"/>
          <w:szCs w:val="32"/>
        </w:rPr>
        <w:t>月</w:t>
      </w:r>
      <w:r w:rsidR="00494D07">
        <w:rPr>
          <w:rFonts w:ascii="仿宋_GB2312" w:eastAsia="仿宋_GB2312" w:hAnsi="宋体" w:cs="宋体" w:hint="eastAsia"/>
          <w:b/>
          <w:color w:val="0000FF"/>
          <w:kern w:val="0"/>
          <w:sz w:val="32"/>
          <w:szCs w:val="32"/>
        </w:rPr>
        <w:t>1</w:t>
      </w:r>
      <w:r w:rsidR="005D2754">
        <w:rPr>
          <w:rFonts w:ascii="仿宋_GB2312" w:eastAsia="仿宋_GB2312" w:hAnsi="宋体" w:cs="宋体" w:hint="eastAsia"/>
          <w:b/>
          <w:color w:val="0000FF"/>
          <w:kern w:val="0"/>
          <w:sz w:val="32"/>
          <w:szCs w:val="32"/>
        </w:rPr>
        <w:t>5</w:t>
      </w:r>
      <w:r>
        <w:rPr>
          <w:rFonts w:ascii="仿宋_GB2312" w:eastAsia="仿宋_GB2312" w:hAnsi="宋体" w:cs="宋体" w:hint="eastAsia"/>
          <w:b/>
          <w:color w:val="0000FF"/>
          <w:kern w:val="0"/>
          <w:sz w:val="32"/>
          <w:szCs w:val="32"/>
        </w:rPr>
        <w:t>日</w:t>
      </w:r>
    </w:p>
    <w:p w:rsidR="00F13AC0" w:rsidRDefault="004A66D4">
      <w:pPr>
        <w:spacing w:line="560" w:lineRule="exact"/>
        <w:jc w:val="center"/>
        <w:rPr>
          <w:rFonts w:ascii="仿宋_GB2312" w:eastAsia="仿宋_GB2312" w:hAnsi="仿宋_GB2312" w:cs="仿宋_GB2312"/>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5080</wp:posOffset>
                </wp:positionV>
                <wp:extent cx="5715000" cy="1905"/>
                <wp:effectExtent l="28575" t="33655" r="28575"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
                        </a:xfrm>
                        <a:prstGeom prst="line">
                          <a:avLst/>
                        </a:prstGeom>
                        <a:noFill/>
                        <a:ln w="57150">
                          <a:solidFill>
                            <a:srgbClr val="3366FF"/>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0.4pt;height:0.15pt;width:450pt;z-index:251660288;mso-width-relative:page;mso-height-relative:page;" filled="f" stroked="t" coordsize="21600,21600" o:gfxdata="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miTv1AAAAAYB&#10;AAAPAAAAAAAAAAEAIAAAACIAAABkcnMvZG93bnJldi54bWxQSwECFAAUAAAACACHTuJAZnlRNOYB&#10;AACuAwAADgAAAAAAAAABACAAAAAjAQAAZHJzL2Uyb0RvYy54bWxQSwUGAAAAAAYABgBZAQAAewUA&#10;AAAA&#10;">
                <v:fill on="f" focussize="0,0"/>
                <v:stroke weight="4.5pt" color="#3366FF" joinstyle="round"/>
                <v:imagedata o:title=""/>
                <o:lock v:ext="edit" aspectratio="f"/>
              </v:line>
            </w:pict>
          </mc:Fallback>
        </mc:AlternateContent>
      </w:r>
    </w:p>
    <w:p w:rsidR="00F13AC0" w:rsidRDefault="004A66D4">
      <w:pPr>
        <w:pStyle w:val="2"/>
        <w:spacing w:before="0" w:after="0" w:line="600" w:lineRule="exact"/>
        <w:ind w:left="640"/>
        <w:rPr>
          <w:rFonts w:ascii="黑体" w:eastAsia="黑体" w:hAnsi="黑体"/>
          <w:bCs w:val="0"/>
          <w:color w:val="000000"/>
        </w:rPr>
      </w:pPr>
      <w:bookmarkStart w:id="0" w:name="_Toc28101"/>
      <w:r>
        <w:rPr>
          <w:rFonts w:ascii="黑体" w:eastAsia="黑体" w:hAnsi="黑体" w:hint="eastAsia"/>
          <w:bCs w:val="0"/>
          <w:color w:val="000000"/>
        </w:rPr>
        <w:t>一、投诉、举报、咨询</w:t>
      </w:r>
      <w:bookmarkEnd w:id="0"/>
      <w:r>
        <w:rPr>
          <w:rFonts w:ascii="黑体" w:eastAsia="黑体" w:hAnsi="黑体" w:hint="eastAsia"/>
          <w:bCs w:val="0"/>
          <w:color w:val="000000"/>
        </w:rPr>
        <w:t>基本概况</w:t>
      </w:r>
    </w:p>
    <w:p w:rsidR="00F13AC0" w:rsidRDefault="004A66D4">
      <w:pPr>
        <w:pStyle w:val="2"/>
        <w:spacing w:before="0" w:after="0" w:line="600" w:lineRule="exact"/>
        <w:ind w:firstLineChars="200" w:firstLine="640"/>
        <w:rPr>
          <w:rFonts w:ascii="仿宋_GB2312" w:eastAsia="仿宋_GB2312" w:hAnsi="仿宋_GB2312" w:cs="仿宋_GB2312"/>
          <w:b w:val="0"/>
          <w:bCs w:val="0"/>
          <w:color w:val="FF0000"/>
        </w:rPr>
      </w:pPr>
      <w:r>
        <w:rPr>
          <w:rFonts w:ascii="仿宋_GB2312" w:eastAsia="仿宋_GB2312" w:hAnsi="仿宋_GB2312" w:cs="仿宋_GB2312"/>
          <w:b w:val="0"/>
          <w:bCs w:val="0"/>
          <w:color w:val="000000"/>
        </w:rPr>
        <w:t>202</w:t>
      </w:r>
      <w:r>
        <w:rPr>
          <w:rFonts w:ascii="仿宋_GB2312" w:eastAsia="仿宋_GB2312" w:hAnsi="仿宋_GB2312" w:cs="仿宋_GB2312" w:hint="eastAsia"/>
          <w:b w:val="0"/>
          <w:bCs w:val="0"/>
          <w:color w:val="000000"/>
        </w:rPr>
        <w:t>2年</w:t>
      </w:r>
      <w:r>
        <w:rPr>
          <w:rFonts w:ascii="仿宋_GB2312" w:eastAsia="仿宋_GB2312" w:hAnsi="仿宋_GB2312" w:cs="仿宋_GB2312"/>
          <w:b w:val="0"/>
          <w:bCs w:val="0"/>
          <w:color w:val="000000"/>
        </w:rPr>
        <w:t>1</w:t>
      </w:r>
      <w:r>
        <w:rPr>
          <w:rFonts w:ascii="仿宋_GB2312" w:eastAsia="仿宋_GB2312" w:hAnsi="仿宋_GB2312" w:cs="仿宋_GB2312" w:hint="eastAsia"/>
          <w:b w:val="0"/>
          <w:bCs w:val="0"/>
          <w:color w:val="000000"/>
        </w:rPr>
        <w:t>月</w:t>
      </w:r>
      <w:r>
        <w:rPr>
          <w:rFonts w:ascii="仿宋_GB2312" w:eastAsia="仿宋_GB2312" w:hAnsi="仿宋_GB2312" w:cs="仿宋_GB2312"/>
          <w:b w:val="0"/>
          <w:bCs w:val="0"/>
          <w:color w:val="000000"/>
        </w:rPr>
        <w:t>1</w:t>
      </w:r>
      <w:r>
        <w:rPr>
          <w:rFonts w:ascii="仿宋_GB2312" w:eastAsia="仿宋_GB2312" w:hAnsi="仿宋_GB2312" w:cs="仿宋_GB2312" w:hint="eastAsia"/>
          <w:b w:val="0"/>
          <w:bCs w:val="0"/>
          <w:color w:val="000000"/>
        </w:rPr>
        <w:t>日至3月31日，三明市</w:t>
      </w:r>
      <w:r>
        <w:rPr>
          <w:rFonts w:ascii="仿宋_GB2312" w:eastAsia="仿宋_GB2312" w:hAnsi="仿宋_GB2312" w:cs="仿宋_GB2312"/>
          <w:b w:val="0"/>
          <w:bCs w:val="0"/>
          <w:color w:val="000000"/>
        </w:rPr>
        <w:t>12315</w:t>
      </w:r>
      <w:r>
        <w:rPr>
          <w:rFonts w:ascii="仿宋_GB2312" w:eastAsia="仿宋_GB2312" w:hAnsi="仿宋_GB2312" w:cs="仿宋_GB2312" w:hint="eastAsia"/>
          <w:b w:val="0"/>
          <w:bCs w:val="0"/>
          <w:color w:val="000000"/>
        </w:rPr>
        <w:t>热线、全国</w:t>
      </w:r>
      <w:r>
        <w:rPr>
          <w:rFonts w:ascii="仿宋_GB2312" w:eastAsia="仿宋_GB2312" w:hAnsi="仿宋_GB2312" w:cs="仿宋_GB2312"/>
          <w:b w:val="0"/>
          <w:bCs w:val="0"/>
          <w:color w:val="000000"/>
        </w:rPr>
        <w:t>12315</w:t>
      </w:r>
      <w:r>
        <w:rPr>
          <w:rFonts w:ascii="仿宋_GB2312" w:eastAsia="仿宋_GB2312" w:hAnsi="仿宋_GB2312" w:cs="仿宋_GB2312" w:hint="eastAsia"/>
          <w:b w:val="0"/>
          <w:bCs w:val="0"/>
          <w:color w:val="000000"/>
        </w:rPr>
        <w:t>平台共接收登记各类投诉举报咨询</w:t>
      </w:r>
      <w:r>
        <w:rPr>
          <w:rFonts w:ascii="仿宋_GB2312" w:eastAsia="仿宋_GB2312" w:hAnsi="仿宋_GB2312" w:cs="仿宋_GB2312"/>
          <w:b w:val="0"/>
          <w:bCs w:val="0"/>
          <w:color w:val="000000"/>
        </w:rPr>
        <w:t>5565</w:t>
      </w:r>
      <w:r>
        <w:rPr>
          <w:rFonts w:ascii="仿宋_GB2312" w:eastAsia="仿宋_GB2312" w:hAnsi="仿宋_GB2312" w:cs="仿宋_GB2312" w:hint="eastAsia"/>
          <w:b w:val="0"/>
          <w:bCs w:val="0"/>
          <w:color w:val="000000"/>
        </w:rPr>
        <w:t>件，同比上升1.77</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。其中，投诉</w:t>
      </w:r>
      <w:r>
        <w:rPr>
          <w:rFonts w:ascii="仿宋_GB2312" w:eastAsia="仿宋_GB2312" w:hAnsi="仿宋_GB2312" w:cs="仿宋_GB2312"/>
          <w:b w:val="0"/>
          <w:bCs w:val="0"/>
          <w:color w:val="000000"/>
        </w:rPr>
        <w:t>1851</w:t>
      </w:r>
      <w:r>
        <w:rPr>
          <w:rFonts w:ascii="仿宋_GB2312" w:eastAsia="仿宋_GB2312" w:hAnsi="仿宋_GB2312" w:cs="仿宋_GB2312" w:hint="eastAsia"/>
          <w:b w:val="0"/>
          <w:bCs w:val="0"/>
          <w:color w:val="000000"/>
        </w:rPr>
        <w:t>件，同比上升11</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04</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，占比33.26</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，为消费者挽回损失</w:t>
      </w:r>
      <w:r w:rsidR="00F86FED" w:rsidRPr="00F86FED">
        <w:rPr>
          <w:rFonts w:ascii="仿宋_GB2312" w:eastAsia="仿宋_GB2312" w:hAnsi="仿宋_GB2312" w:cs="仿宋_GB2312" w:hint="eastAsia"/>
          <w:b w:val="0"/>
          <w:bCs w:val="0"/>
        </w:rPr>
        <w:t>38.51</w:t>
      </w:r>
      <w:r>
        <w:rPr>
          <w:rFonts w:ascii="仿宋_GB2312" w:eastAsia="仿宋_GB2312" w:hAnsi="仿宋_GB2312" w:cs="仿宋_GB2312" w:hint="eastAsia"/>
          <w:b w:val="0"/>
          <w:bCs w:val="0"/>
          <w:color w:val="000000"/>
        </w:rPr>
        <w:t>万元</w:t>
      </w:r>
      <w:r w:rsidR="00470C93">
        <w:rPr>
          <w:rFonts w:ascii="仿宋_GB2312" w:eastAsia="仿宋_GB2312" w:hAnsi="仿宋_GB2312" w:cs="仿宋_GB2312" w:hint="eastAsia"/>
          <w:b w:val="0"/>
          <w:bCs w:val="0"/>
          <w:color w:val="000000"/>
        </w:rPr>
        <w:t>；</w:t>
      </w:r>
      <w:r>
        <w:rPr>
          <w:rFonts w:ascii="仿宋_GB2312" w:eastAsia="仿宋_GB2312" w:hAnsi="仿宋_GB2312" w:cs="仿宋_GB2312" w:hint="eastAsia"/>
          <w:b w:val="0"/>
          <w:bCs w:val="0"/>
          <w:color w:val="000000"/>
        </w:rPr>
        <w:t>举报</w:t>
      </w:r>
      <w:r>
        <w:rPr>
          <w:rFonts w:ascii="仿宋_GB2312" w:eastAsia="仿宋_GB2312" w:hAnsi="仿宋_GB2312" w:cs="仿宋_GB2312"/>
          <w:b w:val="0"/>
          <w:bCs w:val="0"/>
          <w:color w:val="000000"/>
        </w:rPr>
        <w:t>702</w:t>
      </w:r>
      <w:r>
        <w:rPr>
          <w:rFonts w:ascii="仿宋_GB2312" w:eastAsia="仿宋_GB2312" w:hAnsi="仿宋_GB2312" w:cs="仿宋_GB2312" w:hint="eastAsia"/>
          <w:b w:val="0"/>
          <w:bCs w:val="0"/>
          <w:color w:val="000000"/>
        </w:rPr>
        <w:t>件，同比下降38.20</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，占比12.61</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；咨询3012件，同比上升</w:t>
      </w:r>
      <w:r>
        <w:rPr>
          <w:rFonts w:ascii="仿宋_GB2312" w:eastAsia="仿宋_GB2312" w:hAnsi="仿宋_GB2312" w:cs="仿宋_GB2312"/>
          <w:b w:val="0"/>
          <w:bCs w:val="0"/>
          <w:color w:val="000000"/>
        </w:rPr>
        <w:t>1</w:t>
      </w:r>
      <w:r>
        <w:rPr>
          <w:rFonts w:ascii="仿宋_GB2312" w:eastAsia="仿宋_GB2312" w:hAnsi="仿宋_GB2312" w:cs="仿宋_GB2312" w:hint="eastAsia"/>
          <w:b w:val="0"/>
          <w:bCs w:val="0"/>
          <w:color w:val="000000"/>
        </w:rPr>
        <w:t>3</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02</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，占比54</w:t>
      </w:r>
      <w:r>
        <w:rPr>
          <w:rFonts w:ascii="仿宋_GB2312" w:eastAsia="仿宋_GB2312" w:hAnsi="仿宋_GB2312" w:cs="仿宋_GB2312"/>
          <w:b w:val="0"/>
          <w:bCs w:val="0"/>
          <w:color w:val="000000"/>
        </w:rPr>
        <w:t>.</w:t>
      </w:r>
      <w:r w:rsidR="006E0E81">
        <w:rPr>
          <w:rFonts w:ascii="仿宋_GB2312" w:eastAsia="仿宋_GB2312" w:hAnsi="仿宋_GB2312" w:cs="仿宋_GB2312" w:hint="eastAsia"/>
          <w:b w:val="0"/>
          <w:bCs w:val="0"/>
          <w:color w:val="000000"/>
        </w:rPr>
        <w:t>13</w:t>
      </w:r>
      <w:r>
        <w:rPr>
          <w:rFonts w:ascii="仿宋_GB2312" w:eastAsia="仿宋_GB2312" w:hAnsi="仿宋_GB2312" w:cs="仿宋_GB2312"/>
          <w:b w:val="0"/>
          <w:bCs w:val="0"/>
          <w:color w:val="000000"/>
        </w:rPr>
        <w:t>%</w:t>
      </w:r>
      <w:r>
        <w:rPr>
          <w:rFonts w:ascii="仿宋_GB2312" w:eastAsia="仿宋_GB2312" w:hAnsi="仿宋_GB2312" w:cs="仿宋_GB2312" w:hint="eastAsia"/>
          <w:b w:val="0"/>
          <w:bCs w:val="0"/>
          <w:color w:val="000000"/>
        </w:rPr>
        <w:t>（</w:t>
      </w:r>
      <w:r>
        <w:rPr>
          <w:rFonts w:ascii="仿宋_GB2312" w:eastAsia="仿宋_GB2312" w:hAnsi="仿宋_GB2312" w:cs="仿宋_GB2312" w:hint="eastAsia"/>
          <w:bCs w:val="0"/>
          <w:color w:val="000000"/>
        </w:rPr>
        <w:t>见表</w:t>
      </w:r>
      <w:r>
        <w:rPr>
          <w:rFonts w:ascii="仿宋_GB2312" w:eastAsia="仿宋_GB2312" w:hAnsi="仿宋_GB2312" w:cs="仿宋_GB2312"/>
          <w:bCs w:val="0"/>
          <w:color w:val="000000"/>
        </w:rPr>
        <w:t>1</w:t>
      </w:r>
      <w:r>
        <w:rPr>
          <w:rFonts w:ascii="仿宋_GB2312" w:eastAsia="仿宋_GB2312" w:hAnsi="仿宋_GB2312" w:cs="仿宋_GB2312" w:hint="eastAsia"/>
          <w:bCs w:val="0"/>
          <w:color w:val="000000"/>
        </w:rPr>
        <w:t>：全市</w:t>
      </w:r>
      <w:r>
        <w:rPr>
          <w:rFonts w:ascii="仿宋_GB2312" w:eastAsia="仿宋_GB2312" w:hAnsi="仿宋_GB2312" w:cs="仿宋_GB2312"/>
          <w:bCs w:val="0"/>
          <w:color w:val="000000"/>
        </w:rPr>
        <w:t>12315</w:t>
      </w:r>
      <w:r>
        <w:rPr>
          <w:rFonts w:ascii="仿宋_GB2312" w:eastAsia="仿宋_GB2312" w:hAnsi="仿宋_GB2312" w:cs="仿宋_GB2312" w:hint="eastAsia"/>
          <w:bCs w:val="0"/>
          <w:color w:val="000000"/>
        </w:rPr>
        <w:t>投诉举报咨询同比情况</w:t>
      </w:r>
      <w:r>
        <w:rPr>
          <w:rFonts w:ascii="仿宋_GB2312" w:eastAsia="仿宋_GB2312" w:hAnsi="仿宋_GB2312" w:cs="仿宋_GB2312"/>
          <w:bCs w:val="0"/>
          <w:color w:val="000000"/>
        </w:rPr>
        <w:t>,</w:t>
      </w:r>
      <w:r>
        <w:rPr>
          <w:rFonts w:ascii="黑体" w:eastAsia="黑体" w:hAnsi="黑体" w:cs="楷体_GB2312"/>
          <w:bCs w:val="0"/>
        </w:rPr>
        <w:t xml:space="preserve"> </w:t>
      </w:r>
      <w:r>
        <w:rPr>
          <w:rFonts w:ascii="仿宋_GB2312" w:eastAsia="仿宋_GB2312" w:hAnsi="仿宋_GB2312" w:cs="仿宋_GB2312" w:hint="eastAsia"/>
          <w:bCs w:val="0"/>
          <w:color w:val="000000"/>
        </w:rPr>
        <w:t>图</w:t>
      </w:r>
      <w:r>
        <w:rPr>
          <w:rFonts w:ascii="仿宋_GB2312" w:eastAsia="仿宋_GB2312" w:hAnsi="仿宋_GB2312" w:cs="仿宋_GB2312"/>
          <w:bCs w:val="0"/>
          <w:color w:val="000000"/>
        </w:rPr>
        <w:t>1</w:t>
      </w:r>
      <w:r>
        <w:rPr>
          <w:rFonts w:ascii="仿宋_GB2312" w:eastAsia="仿宋_GB2312" w:hAnsi="仿宋_GB2312" w:cs="仿宋_GB2312" w:hint="eastAsia"/>
          <w:bCs w:val="0"/>
          <w:color w:val="000000"/>
        </w:rPr>
        <w:t>：全市</w:t>
      </w:r>
      <w:r>
        <w:rPr>
          <w:rFonts w:ascii="仿宋_GB2312" w:eastAsia="仿宋_GB2312" w:hAnsi="仿宋_GB2312" w:cs="仿宋_GB2312"/>
          <w:bCs w:val="0"/>
          <w:color w:val="000000"/>
        </w:rPr>
        <w:t>12315</w:t>
      </w:r>
      <w:r>
        <w:rPr>
          <w:rFonts w:ascii="仿宋_GB2312" w:eastAsia="仿宋_GB2312" w:hAnsi="仿宋_GB2312" w:cs="仿宋_GB2312" w:hint="eastAsia"/>
          <w:bCs w:val="0"/>
          <w:color w:val="000000"/>
        </w:rPr>
        <w:t>诉求类型分布图</w:t>
      </w:r>
      <w:r>
        <w:rPr>
          <w:rFonts w:ascii="仿宋_GB2312" w:eastAsia="仿宋_GB2312" w:hAnsi="仿宋_GB2312" w:cs="仿宋_GB2312" w:hint="eastAsia"/>
          <w:b w:val="0"/>
          <w:bCs w:val="0"/>
          <w:color w:val="000000"/>
        </w:rPr>
        <w:t>）</w:t>
      </w:r>
      <w:r w:rsidR="00470C93">
        <w:rPr>
          <w:rFonts w:ascii="仿宋_GB2312" w:eastAsia="仿宋_GB2312" w:hAnsi="仿宋_GB2312" w:cs="仿宋_GB2312" w:hint="eastAsia"/>
          <w:b w:val="0"/>
          <w:bCs w:val="0"/>
          <w:color w:val="000000"/>
        </w:rPr>
        <w:t>。</w:t>
      </w:r>
    </w:p>
    <w:p w:rsidR="00F13AC0" w:rsidRDefault="00F13AC0"/>
    <w:p w:rsidR="00F13AC0" w:rsidRDefault="004A66D4">
      <w:pPr>
        <w:spacing w:after="100" w:afterAutospacing="1" w:line="560" w:lineRule="exact"/>
        <w:jc w:val="center"/>
        <w:rPr>
          <w:rFonts w:ascii="黑体" w:eastAsia="黑体" w:hAnsi="黑体" w:cs="楷体_GB2312"/>
          <w:b/>
          <w:bCs/>
          <w:color w:val="0000FF"/>
          <w:sz w:val="32"/>
          <w:szCs w:val="32"/>
        </w:rPr>
      </w:pPr>
      <w:r>
        <w:rPr>
          <w:rFonts w:ascii="黑体" w:eastAsia="黑体" w:hAnsi="黑体" w:cs="楷体_GB2312" w:hint="eastAsia"/>
          <w:b/>
          <w:bCs/>
          <w:color w:val="0000FF"/>
          <w:sz w:val="32"/>
          <w:szCs w:val="32"/>
        </w:rPr>
        <w:t>表</w:t>
      </w:r>
      <w:r>
        <w:rPr>
          <w:rFonts w:ascii="黑体" w:eastAsia="黑体" w:hAnsi="黑体" w:cs="楷体_GB2312"/>
          <w:b/>
          <w:bCs/>
          <w:color w:val="0000FF"/>
          <w:sz w:val="32"/>
          <w:szCs w:val="32"/>
        </w:rPr>
        <w:t>1</w:t>
      </w:r>
      <w:r>
        <w:rPr>
          <w:rFonts w:ascii="黑体" w:eastAsia="黑体" w:hAnsi="黑体" w:cs="楷体_GB2312" w:hint="eastAsia"/>
          <w:b/>
          <w:bCs/>
          <w:color w:val="0000FF"/>
          <w:sz w:val="32"/>
          <w:szCs w:val="32"/>
        </w:rPr>
        <w:t>：全市</w:t>
      </w:r>
      <w:r>
        <w:rPr>
          <w:rFonts w:ascii="黑体" w:eastAsia="黑体" w:hAnsi="黑体" w:cs="楷体_GB2312"/>
          <w:b/>
          <w:bCs/>
          <w:color w:val="0000FF"/>
          <w:sz w:val="32"/>
          <w:szCs w:val="32"/>
        </w:rPr>
        <w:t>12315</w:t>
      </w:r>
      <w:r>
        <w:rPr>
          <w:rFonts w:ascii="黑体" w:eastAsia="黑体" w:hAnsi="黑体" w:cs="楷体_GB2312" w:hint="eastAsia"/>
          <w:b/>
          <w:bCs/>
          <w:color w:val="0000FF"/>
          <w:sz w:val="32"/>
          <w:szCs w:val="32"/>
        </w:rPr>
        <w:t>投诉举报咨询同比情况表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486"/>
        <w:gridCol w:w="2363"/>
        <w:gridCol w:w="2677"/>
      </w:tblGrid>
      <w:tr w:rsidR="00F13AC0">
        <w:trPr>
          <w:trHeight w:val="895"/>
          <w:jc w:val="center"/>
        </w:trPr>
        <w:tc>
          <w:tcPr>
            <w:tcW w:w="1042" w:type="dxa"/>
            <w:vAlign w:val="center"/>
          </w:tcPr>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诉求</w:t>
            </w:r>
          </w:p>
          <w:p w:rsidR="00F13AC0" w:rsidRDefault="004A66D4">
            <w:pPr>
              <w:spacing w:line="400" w:lineRule="exact"/>
              <w:jc w:val="center"/>
              <w:rPr>
                <w:rFonts w:ascii="黑体" w:eastAsia="黑体" w:hAnsi="黑体" w:cs="仿宋_GB2312"/>
                <w:color w:val="000000"/>
                <w:sz w:val="24"/>
              </w:rPr>
            </w:pPr>
            <w:r>
              <w:rPr>
                <w:rFonts w:ascii="黑体" w:eastAsia="黑体" w:hAnsi="黑体" w:cs="仿宋_GB2312" w:hint="eastAsia"/>
                <w:b/>
                <w:color w:val="000000"/>
                <w:sz w:val="24"/>
              </w:rPr>
              <w:t>类型</w:t>
            </w:r>
          </w:p>
        </w:tc>
        <w:tc>
          <w:tcPr>
            <w:tcW w:w="2486" w:type="dxa"/>
            <w:shd w:val="clear" w:color="auto" w:fill="00FFFF"/>
            <w:vAlign w:val="center"/>
          </w:tcPr>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202</w:t>
            </w:r>
            <w:r>
              <w:rPr>
                <w:rFonts w:ascii="黑体" w:eastAsia="黑体" w:hAnsi="黑体" w:cs="仿宋_GB2312" w:hint="eastAsia"/>
                <w:b/>
                <w:color w:val="000000"/>
                <w:sz w:val="24"/>
              </w:rPr>
              <w:t>2年一季度</w:t>
            </w:r>
          </w:p>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诉求数量（件）</w:t>
            </w:r>
          </w:p>
        </w:tc>
        <w:tc>
          <w:tcPr>
            <w:tcW w:w="2363" w:type="dxa"/>
            <w:shd w:val="clear" w:color="auto" w:fill="FFFF00"/>
            <w:vAlign w:val="center"/>
          </w:tcPr>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202</w:t>
            </w:r>
            <w:r>
              <w:rPr>
                <w:rFonts w:ascii="黑体" w:eastAsia="黑体" w:hAnsi="黑体" w:cs="仿宋_GB2312" w:hint="eastAsia"/>
                <w:b/>
                <w:color w:val="000000"/>
                <w:sz w:val="24"/>
              </w:rPr>
              <w:t>1年一季度</w:t>
            </w:r>
          </w:p>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b/>
                <w:color w:val="000000"/>
                <w:sz w:val="24"/>
              </w:rPr>
              <w:t xml:space="preserve"> </w:t>
            </w:r>
            <w:r>
              <w:rPr>
                <w:rFonts w:ascii="黑体" w:eastAsia="黑体" w:hAnsi="黑体" w:cs="仿宋_GB2312" w:hint="eastAsia"/>
                <w:b/>
                <w:color w:val="000000"/>
                <w:sz w:val="24"/>
              </w:rPr>
              <w:t>诉求数量（件）</w:t>
            </w:r>
          </w:p>
        </w:tc>
        <w:tc>
          <w:tcPr>
            <w:tcW w:w="2677" w:type="dxa"/>
            <w:shd w:val="clear" w:color="auto" w:fill="00FF00"/>
            <w:vAlign w:val="center"/>
          </w:tcPr>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同比增长</w:t>
            </w:r>
          </w:p>
          <w:p w:rsidR="00F13AC0" w:rsidRDefault="004A66D4">
            <w:pPr>
              <w:spacing w:line="400" w:lineRule="exact"/>
              <w:jc w:val="center"/>
              <w:rPr>
                <w:rFonts w:ascii="黑体" w:eastAsia="黑体" w:hAnsi="黑体" w:cs="仿宋_GB2312"/>
                <w:b/>
                <w:color w:val="000000"/>
                <w:sz w:val="24"/>
              </w:rPr>
            </w:pPr>
            <w:r>
              <w:rPr>
                <w:rFonts w:ascii="黑体" w:eastAsia="黑体" w:hAnsi="黑体" w:cs="仿宋_GB2312" w:hint="eastAsia"/>
                <w:b/>
                <w:color w:val="000000"/>
                <w:sz w:val="24"/>
              </w:rPr>
              <w:t>（下降）（</w:t>
            </w:r>
            <w:r>
              <w:rPr>
                <w:rFonts w:ascii="黑体" w:eastAsia="黑体" w:hAnsi="黑体" w:cs="仿宋_GB2312"/>
                <w:b/>
                <w:color w:val="000000"/>
                <w:sz w:val="24"/>
              </w:rPr>
              <w:t>%</w:t>
            </w:r>
            <w:r>
              <w:rPr>
                <w:rFonts w:ascii="黑体" w:eastAsia="黑体" w:hAnsi="黑体" w:cs="仿宋_GB2312" w:hint="eastAsia"/>
                <w:b/>
                <w:color w:val="000000"/>
                <w:sz w:val="24"/>
              </w:rPr>
              <w:t>）</w:t>
            </w:r>
          </w:p>
        </w:tc>
      </w:tr>
      <w:tr w:rsidR="00F13AC0">
        <w:trPr>
          <w:trHeight w:val="523"/>
          <w:jc w:val="center"/>
        </w:trPr>
        <w:tc>
          <w:tcPr>
            <w:tcW w:w="1042" w:type="dxa"/>
            <w:vAlign w:val="center"/>
          </w:tcPr>
          <w:p w:rsidR="00F13AC0" w:rsidRDefault="004A66D4">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投诉</w:t>
            </w:r>
          </w:p>
        </w:tc>
        <w:tc>
          <w:tcPr>
            <w:tcW w:w="2486" w:type="dxa"/>
            <w:shd w:val="clear" w:color="auto" w:fill="FFFFFF"/>
            <w:vAlign w:val="center"/>
          </w:tcPr>
          <w:p w:rsidR="00F13AC0" w:rsidRDefault="004A66D4">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1851</w:t>
            </w:r>
          </w:p>
        </w:tc>
        <w:tc>
          <w:tcPr>
            <w:tcW w:w="2363" w:type="dxa"/>
            <w:shd w:val="clear" w:color="auto" w:fill="FFFFFF"/>
          </w:tcPr>
          <w:p w:rsidR="00F13AC0" w:rsidRDefault="004A66D4">
            <w:pPr>
              <w:spacing w:line="560" w:lineRule="exact"/>
              <w:ind w:firstLineChars="200" w:firstLine="640"/>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1667</w:t>
            </w:r>
          </w:p>
        </w:tc>
        <w:tc>
          <w:tcPr>
            <w:tcW w:w="2677" w:type="dxa"/>
            <w:vAlign w:val="center"/>
          </w:tcPr>
          <w:p w:rsidR="00F13AC0" w:rsidRDefault="004A66D4">
            <w:pPr>
              <w:spacing w:line="560" w:lineRule="exact"/>
              <w:ind w:firstLineChars="100" w:firstLine="320"/>
              <w:rPr>
                <w:rFonts w:ascii="Impact" w:eastAsia="仿宋_GB2312" w:hAnsi="Impact" w:cs="仿宋_GB2312"/>
                <w:color w:val="000000"/>
                <w:sz w:val="32"/>
                <w:szCs w:val="32"/>
                <w:highlight w:val="yellow"/>
              </w:rPr>
            </w:pPr>
            <w:r>
              <w:rPr>
                <w:rFonts w:ascii="Impact" w:eastAsia="仿宋_GB2312" w:hAnsi="Impact" w:cs="仿宋_GB2312" w:hint="eastAsia"/>
                <w:color w:val="000000"/>
                <w:sz w:val="32"/>
                <w:szCs w:val="32"/>
              </w:rPr>
              <w:t>增长</w:t>
            </w:r>
            <w:r>
              <w:rPr>
                <w:rFonts w:ascii="Impact" w:eastAsia="仿宋_GB2312" w:hAnsi="Impact" w:cs="仿宋_GB2312" w:hint="eastAsia"/>
                <w:color w:val="000000"/>
                <w:sz w:val="32"/>
                <w:szCs w:val="32"/>
              </w:rPr>
              <w:t>11</w:t>
            </w:r>
            <w:r>
              <w:rPr>
                <w:rFonts w:ascii="Arial Black" w:eastAsia="仿宋_GB2312" w:hAnsi="Arial Black" w:cs="仿宋_GB2312"/>
                <w:color w:val="000000"/>
                <w:sz w:val="32"/>
                <w:szCs w:val="32"/>
              </w:rPr>
              <w:t>.</w:t>
            </w:r>
            <w:r>
              <w:rPr>
                <w:rFonts w:ascii="Arial Black" w:eastAsia="仿宋_GB2312" w:hAnsi="Arial Black" w:cs="仿宋_GB2312" w:hint="eastAsia"/>
                <w:color w:val="000000"/>
                <w:sz w:val="32"/>
                <w:szCs w:val="32"/>
              </w:rPr>
              <w:t xml:space="preserve">04 </w:t>
            </w:r>
            <w:r>
              <w:rPr>
                <w:rFonts w:ascii="Impact" w:eastAsia="仿宋_GB2312" w:hAnsi="Impact" w:cs="仿宋_GB2312"/>
                <w:b/>
                <w:color w:val="FF0000"/>
                <w:sz w:val="32"/>
                <w:szCs w:val="32"/>
              </w:rPr>
              <w:t>↑</w:t>
            </w:r>
          </w:p>
        </w:tc>
      </w:tr>
      <w:tr w:rsidR="00F13AC0">
        <w:trPr>
          <w:trHeight w:val="760"/>
          <w:jc w:val="center"/>
        </w:trPr>
        <w:tc>
          <w:tcPr>
            <w:tcW w:w="1042" w:type="dxa"/>
            <w:vAlign w:val="center"/>
          </w:tcPr>
          <w:p w:rsidR="00F13AC0" w:rsidRDefault="004A66D4">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举报</w:t>
            </w:r>
          </w:p>
        </w:tc>
        <w:tc>
          <w:tcPr>
            <w:tcW w:w="2486" w:type="dxa"/>
            <w:shd w:val="clear" w:color="auto" w:fill="FFFFFF"/>
            <w:vAlign w:val="center"/>
          </w:tcPr>
          <w:p w:rsidR="00F13AC0" w:rsidRDefault="004A66D4">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702</w:t>
            </w:r>
          </w:p>
        </w:tc>
        <w:tc>
          <w:tcPr>
            <w:tcW w:w="2363" w:type="dxa"/>
            <w:shd w:val="clear" w:color="auto" w:fill="FFFFFF"/>
            <w:vAlign w:val="center"/>
          </w:tcPr>
          <w:p w:rsidR="00F13AC0" w:rsidRDefault="004A66D4">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1136</w:t>
            </w:r>
          </w:p>
        </w:tc>
        <w:tc>
          <w:tcPr>
            <w:tcW w:w="2677" w:type="dxa"/>
            <w:vAlign w:val="center"/>
          </w:tcPr>
          <w:p w:rsidR="00F13AC0" w:rsidRDefault="004A66D4">
            <w:pPr>
              <w:spacing w:line="560" w:lineRule="exact"/>
              <w:ind w:firstLineChars="50" w:firstLine="160"/>
              <w:rPr>
                <w:rFonts w:ascii="Impact" w:eastAsia="仿宋_GB2312" w:hAnsi="Impact" w:cs="仿宋_GB2312"/>
                <w:color w:val="000000"/>
                <w:sz w:val="32"/>
                <w:szCs w:val="32"/>
                <w:highlight w:val="yellow"/>
              </w:rPr>
            </w:pPr>
            <w:r>
              <w:rPr>
                <w:rFonts w:ascii="Impact" w:eastAsia="仿宋_GB2312" w:hAnsi="仿宋_GB2312" w:cs="仿宋_GB2312" w:hint="eastAsia"/>
                <w:color w:val="000000"/>
                <w:sz w:val="32"/>
                <w:szCs w:val="32"/>
              </w:rPr>
              <w:t>下降</w:t>
            </w:r>
            <w:r>
              <w:rPr>
                <w:rFonts w:ascii="Arial Black" w:eastAsia="仿宋_GB2312" w:hAnsi="Arial Black" w:cs="仿宋_GB2312" w:hint="eastAsia"/>
                <w:color w:val="000000"/>
                <w:sz w:val="32"/>
                <w:szCs w:val="32"/>
              </w:rPr>
              <w:t>38.20</w:t>
            </w:r>
            <w:r>
              <w:rPr>
                <w:rFonts w:ascii="Impact" w:eastAsia="仿宋_GB2312" w:hAnsi="Impact" w:cs="仿宋_GB2312" w:hint="eastAsia"/>
                <w:color w:val="000000"/>
                <w:sz w:val="32"/>
                <w:szCs w:val="32"/>
              </w:rPr>
              <w:t xml:space="preserve"> </w:t>
            </w:r>
            <w:r>
              <w:rPr>
                <w:rFonts w:ascii="Impact" w:eastAsia="仿宋_GB2312" w:hAnsi="Impact" w:cs="仿宋_GB2312"/>
                <w:b/>
                <w:color w:val="008000"/>
                <w:sz w:val="32"/>
                <w:szCs w:val="32"/>
              </w:rPr>
              <w:t>↓</w:t>
            </w:r>
          </w:p>
        </w:tc>
      </w:tr>
      <w:tr w:rsidR="00F13AC0">
        <w:trPr>
          <w:trHeight w:val="770"/>
          <w:jc w:val="center"/>
        </w:trPr>
        <w:tc>
          <w:tcPr>
            <w:tcW w:w="1042" w:type="dxa"/>
            <w:vAlign w:val="center"/>
          </w:tcPr>
          <w:p w:rsidR="00F13AC0" w:rsidRDefault="004A66D4">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咨询</w:t>
            </w:r>
          </w:p>
        </w:tc>
        <w:tc>
          <w:tcPr>
            <w:tcW w:w="2486" w:type="dxa"/>
            <w:shd w:val="clear" w:color="auto" w:fill="FFFFFF"/>
            <w:vAlign w:val="center"/>
          </w:tcPr>
          <w:p w:rsidR="00F13AC0" w:rsidRDefault="004A66D4">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3012</w:t>
            </w:r>
          </w:p>
        </w:tc>
        <w:tc>
          <w:tcPr>
            <w:tcW w:w="2363" w:type="dxa"/>
            <w:shd w:val="clear" w:color="auto" w:fill="FFFFFF"/>
            <w:vAlign w:val="center"/>
          </w:tcPr>
          <w:p w:rsidR="00F13AC0" w:rsidRDefault="004A66D4">
            <w:pPr>
              <w:spacing w:line="560" w:lineRule="exact"/>
              <w:jc w:val="center"/>
              <w:rPr>
                <w:rFonts w:ascii="Arial Black" w:eastAsia="仿宋_GB2312" w:hAnsi="Arial Black" w:cs="仿宋_GB2312"/>
                <w:color w:val="000000"/>
                <w:sz w:val="32"/>
                <w:szCs w:val="32"/>
                <w:highlight w:val="yellow"/>
              </w:rPr>
            </w:pPr>
            <w:r>
              <w:rPr>
                <w:rFonts w:ascii="Arial Black" w:eastAsia="仿宋_GB2312" w:hAnsi="Arial Black" w:cs="仿宋_GB2312" w:hint="eastAsia"/>
                <w:color w:val="000000"/>
                <w:sz w:val="32"/>
                <w:szCs w:val="32"/>
              </w:rPr>
              <w:t>2665</w:t>
            </w:r>
          </w:p>
        </w:tc>
        <w:tc>
          <w:tcPr>
            <w:tcW w:w="2677" w:type="dxa"/>
            <w:vAlign w:val="center"/>
          </w:tcPr>
          <w:p w:rsidR="00F13AC0" w:rsidRDefault="004A66D4">
            <w:pPr>
              <w:spacing w:line="560" w:lineRule="exact"/>
              <w:jc w:val="center"/>
              <w:rPr>
                <w:rFonts w:ascii="Impact" w:eastAsia="仿宋_GB2312" w:hAnsi="Impact" w:cs="仿宋_GB2312"/>
                <w:color w:val="000000"/>
                <w:sz w:val="32"/>
                <w:szCs w:val="32"/>
                <w:highlight w:val="yellow"/>
              </w:rPr>
            </w:pPr>
            <w:r>
              <w:rPr>
                <w:rFonts w:ascii="Impact" w:eastAsia="仿宋_GB2312" w:hAnsi="Impact" w:cs="仿宋_GB2312" w:hint="eastAsia"/>
                <w:color w:val="000000"/>
                <w:sz w:val="32"/>
                <w:szCs w:val="32"/>
              </w:rPr>
              <w:t>增长</w:t>
            </w:r>
            <w:r>
              <w:rPr>
                <w:rFonts w:ascii="Arial Black" w:eastAsia="仿宋_GB2312" w:hAnsi="Arial Black" w:cs="仿宋_GB2312"/>
                <w:color w:val="000000"/>
                <w:sz w:val="32"/>
                <w:szCs w:val="32"/>
              </w:rPr>
              <w:t>1</w:t>
            </w:r>
            <w:r>
              <w:rPr>
                <w:rFonts w:ascii="Arial Black" w:eastAsia="仿宋_GB2312" w:hAnsi="Arial Black" w:cs="仿宋_GB2312" w:hint="eastAsia"/>
                <w:color w:val="000000"/>
                <w:sz w:val="32"/>
                <w:szCs w:val="32"/>
              </w:rPr>
              <w:t>3</w:t>
            </w:r>
            <w:r>
              <w:rPr>
                <w:rFonts w:ascii="Arial Black" w:eastAsia="仿宋_GB2312" w:hAnsi="Arial Black" w:cs="仿宋_GB2312"/>
                <w:color w:val="000000"/>
                <w:sz w:val="32"/>
                <w:szCs w:val="32"/>
              </w:rPr>
              <w:t>.</w:t>
            </w:r>
            <w:r>
              <w:rPr>
                <w:rFonts w:ascii="Arial Black" w:eastAsia="仿宋_GB2312" w:hAnsi="Arial Black" w:cs="仿宋_GB2312" w:hint="eastAsia"/>
                <w:color w:val="000000"/>
                <w:sz w:val="32"/>
                <w:szCs w:val="32"/>
              </w:rPr>
              <w:t>02</w:t>
            </w:r>
            <w:r>
              <w:rPr>
                <w:rFonts w:ascii="Impact" w:eastAsia="仿宋_GB2312" w:hAnsi="Impact" w:cs="仿宋_GB2312"/>
                <w:color w:val="000000"/>
                <w:sz w:val="32"/>
                <w:szCs w:val="32"/>
              </w:rPr>
              <w:t xml:space="preserve"> </w:t>
            </w:r>
            <w:r>
              <w:rPr>
                <w:rFonts w:ascii="Impact" w:eastAsia="仿宋_GB2312" w:hAnsi="Impact" w:cs="仿宋_GB2312"/>
                <w:b/>
                <w:color w:val="FF0000"/>
                <w:sz w:val="32"/>
                <w:szCs w:val="32"/>
              </w:rPr>
              <w:t>↑</w:t>
            </w:r>
          </w:p>
        </w:tc>
      </w:tr>
    </w:tbl>
    <w:p w:rsidR="00F13AC0" w:rsidRDefault="00F13AC0">
      <w:pPr>
        <w:spacing w:line="560" w:lineRule="exact"/>
        <w:rPr>
          <w:rFonts w:ascii="黑体" w:eastAsia="黑体" w:hAnsi="黑体" w:cs="黑体"/>
          <w:color w:val="000000"/>
          <w:sz w:val="32"/>
          <w:szCs w:val="32"/>
        </w:rPr>
      </w:pPr>
    </w:p>
    <w:p w:rsidR="00F13AC0" w:rsidRDefault="004A66D4">
      <w:pPr>
        <w:spacing w:line="560" w:lineRule="exact"/>
        <w:rPr>
          <w:rFonts w:ascii="黑体" w:eastAsia="黑体" w:hAnsi="黑体" w:cs="黑体"/>
          <w:color w:val="0000FF"/>
          <w:sz w:val="32"/>
          <w:szCs w:val="32"/>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2428875</wp:posOffset>
                </wp:positionH>
                <wp:positionV relativeFrom="paragraph">
                  <wp:posOffset>2443480</wp:posOffset>
                </wp:positionV>
                <wp:extent cx="1079500" cy="398780"/>
                <wp:effectExtent l="0" t="0" r="0" b="0"/>
                <wp:wrapNone/>
                <wp:docPr id="11" name="TextBox 9"/>
                <wp:cNvGraphicFramePr/>
                <a:graphic xmlns:a="http://schemas.openxmlformats.org/drawingml/2006/main">
                  <a:graphicData uri="http://schemas.microsoft.com/office/word/2010/wordprocessingShape">
                    <wps:wsp>
                      <wps:cNvSpPr txBox="1"/>
                      <wps:spPr>
                        <a:xfrm>
                          <a:off x="0" y="0"/>
                          <a:ext cx="1079500" cy="398780"/>
                        </a:xfrm>
                        <a:prstGeom prst="rect">
                          <a:avLst/>
                        </a:prstGeom>
                        <a:noFill/>
                      </wps:spPr>
                      <wps:txbx>
                        <w:txbxContent>
                          <w:p w:rsidR="00F13AC0" w:rsidRDefault="004A66D4">
                            <w:pPr>
                              <w:pStyle w:val="a6"/>
                              <w:jc w:val="left"/>
                            </w:pPr>
                            <w:r>
                              <w:rPr>
                                <w:rFonts w:asciiTheme="minorHAnsi" w:eastAsiaTheme="minorEastAsia" w:hAnsiTheme="minorBidi" w:hint="eastAsia"/>
                                <w:color w:val="000000" w:themeColor="text1"/>
                                <w:kern w:val="24"/>
                                <w:sz w:val="40"/>
                                <w:szCs w:val="40"/>
                              </w:rPr>
                              <w:t>702</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9" o:spid="_x0000_s1026" o:spt="202" type="#_x0000_t202" style="position:absolute;left:0pt;margin-left:191.25pt;margin-top:192.4pt;height:31.4pt;width:85pt;z-index:251668480;mso-width-relative:page;mso-height-relative:page;" filled="f" stroked="f" coordsize="21600,21600" o:gfxdata="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fBDaNgAAAAL&#10;AQAADwAAAAAAAAABACAAAAAiAAAAZHJzL2Rvd25yZXYueG1sUEsBAhQAFAAAAAgAh07iQF8Zn0Oq&#10;AQAAXAMAAA4AAAAAAAAAAQAgAAAAJwEAAGRycy9lMm9Eb2MueG1sUEsFBgAAAAAGAAYAWQEAAEMF&#10;AAAAAA==&#10;">
                <v:fill on="f" focussize="0,0"/>
                <v:stroke on="f"/>
                <v:imagedata o:title=""/>
                <o:lock v:ext="edit" aspectratio="f"/>
                <v:textbox style="mso-fit-shape-to-text:t;">
                  <w:txbxContent>
                    <w:p>
                      <w:pPr>
                        <w:pStyle w:val="7"/>
                        <w:jc w:val="left"/>
                        <w:rPr>
                          <w:rFonts w:hint="default" w:eastAsia="宋体"/>
                          <w:lang w:val="en-US" w:eastAsia="zh-CN"/>
                        </w:rPr>
                      </w:pPr>
                      <w:r>
                        <w:rPr>
                          <w:rFonts w:hint="eastAsia" w:asciiTheme="minorHAnsi" w:hAnsiTheme="minorBidi" w:eastAsiaTheme="minorEastAsia"/>
                          <w:color w:val="000000" w:themeColor="text1"/>
                          <w:kern w:val="24"/>
                          <w:sz w:val="40"/>
                          <w:szCs w:val="40"/>
                          <w:lang w:val="en-US" w:eastAsia="zh-CN"/>
                          <w14:textFill>
                            <w14:solidFill>
                              <w14:schemeClr w14:val="tx1"/>
                            </w14:solidFill>
                          </w14:textFill>
                        </w:rPr>
                        <w:t>702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2475865</wp:posOffset>
                </wp:positionH>
                <wp:positionV relativeFrom="paragraph">
                  <wp:posOffset>2775585</wp:posOffset>
                </wp:positionV>
                <wp:extent cx="1088390" cy="368300"/>
                <wp:effectExtent l="0" t="0" r="0" b="0"/>
                <wp:wrapNone/>
                <wp:docPr id="6" name="TextBox 5"/>
                <wp:cNvGraphicFramePr/>
                <a:graphic xmlns:a="http://schemas.openxmlformats.org/drawingml/2006/main">
                  <a:graphicData uri="http://schemas.microsoft.com/office/word/2010/wordprocessingShape">
                    <wps:wsp>
                      <wps:cNvSpPr txBox="1"/>
                      <wps:spPr>
                        <a:xfrm>
                          <a:off x="0" y="0"/>
                          <a:ext cx="1088390" cy="368300"/>
                        </a:xfrm>
                        <a:prstGeom prst="rect">
                          <a:avLst/>
                        </a:prstGeom>
                        <a:noFill/>
                      </wps:spPr>
                      <wps:txbx>
                        <w:txbxContent>
                          <w:p w:rsidR="00F13AC0" w:rsidRDefault="004A66D4">
                            <w:pPr>
                              <w:pStyle w:val="a6"/>
                              <w:jc w:val="left"/>
                            </w:pPr>
                            <w:r>
                              <w:rPr>
                                <w:rFonts w:asciiTheme="minorHAnsi" w:eastAsiaTheme="minorEastAsia" w:hAnsiTheme="minorBidi"/>
                                <w:color w:val="000000" w:themeColor="text1"/>
                                <w:kern w:val="24"/>
                                <w:sz w:val="36"/>
                                <w:szCs w:val="36"/>
                              </w:rPr>
                              <w:t>12.</w:t>
                            </w:r>
                            <w:r>
                              <w:rPr>
                                <w:rFonts w:asciiTheme="minorHAnsi" w:eastAsiaTheme="minorEastAsia" w:hAnsiTheme="minorBidi" w:hint="eastAsia"/>
                                <w:color w:val="000000" w:themeColor="text1"/>
                                <w:kern w:val="24"/>
                                <w:sz w:val="36"/>
                                <w:szCs w:val="36"/>
                              </w:rPr>
                              <w:t>61</w:t>
                            </w:r>
                            <w:r>
                              <w:rPr>
                                <w:rFonts w:asciiTheme="minorHAnsi" w:eastAsiaTheme="minorEastAsia" w:hAnsiTheme="minorBidi"/>
                                <w:color w:val="000000" w:themeColor="text1"/>
                                <w:kern w:val="24"/>
                                <w:sz w:val="36"/>
                                <w:szCs w:val="36"/>
                              </w:rPr>
                              <w:t>%</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5" o:spid="_x0000_s1026" o:spt="202" type="#_x0000_t202" style="position:absolute;left:0pt;margin-left:194.95pt;margin-top:218.55pt;height:29pt;width:85.7pt;z-index:251665408;mso-width-relative:page;mso-height-relative:page;" filled="f" stroked="f" coordsize="21600,21600" o:gfxdata="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DPsr9kAAAAL&#10;AQAADwAAAAAAAAABACAAAAAiAAAAZHJzL2Rvd25yZXYueG1sUEsBAhQAFAAAAAgAh07iQBsTdSCp&#10;AQAAWwMAAA4AAAAAAAAAAQAgAAAAKAEAAGRycy9lMm9Eb2MueG1sUEsFBgAAAAAGAAYAWQEAAEMF&#10;AAAAAA==&#10;">
                <v:fill on="f" focussize="0,0"/>
                <v:stroke on="f"/>
                <v:imagedata o:title=""/>
                <o:lock v:ext="edit" aspectratio="f"/>
                <v:textbox style="mso-fit-shape-to-text:t;">
                  <w:txbxContent>
                    <w:p>
                      <w:pPr>
                        <w:pStyle w:val="7"/>
                        <w:jc w:val="left"/>
                      </w:pPr>
                      <w:r>
                        <w:rPr>
                          <w:rFonts w:asciiTheme="minorHAnsi" w:hAnsiTheme="minorBidi" w:eastAsiaTheme="minorEastAsia"/>
                          <w:color w:val="000000" w:themeColor="text1"/>
                          <w:kern w:val="24"/>
                          <w:sz w:val="36"/>
                          <w:szCs w:val="36"/>
                          <w14:textFill>
                            <w14:solidFill>
                              <w14:schemeClr w14:val="tx1"/>
                            </w14:solidFill>
                          </w14:textFill>
                        </w:rPr>
                        <w:t>12.</w:t>
                      </w:r>
                      <w:r>
                        <w:rPr>
                          <w:rFonts w:hint="eastAsia" w:asciiTheme="minorHAnsi" w:hAnsiTheme="minorBidi" w:eastAsiaTheme="minorEastAsia"/>
                          <w:color w:val="000000" w:themeColor="text1"/>
                          <w:kern w:val="24"/>
                          <w:sz w:val="36"/>
                          <w:szCs w:val="36"/>
                          <w:lang w:val="en-US" w:eastAsia="zh-CN"/>
                          <w14:textFill>
                            <w14:solidFill>
                              <w14:schemeClr w14:val="tx1"/>
                            </w14:solidFill>
                          </w14:textFill>
                        </w:rPr>
                        <w:t>61</w:t>
                      </w:r>
                      <w:r>
                        <w:rPr>
                          <w:rFonts w:asciiTheme="minorHAnsi" w:hAnsiTheme="minorBidi" w:eastAsiaTheme="minorEastAsia"/>
                          <w:color w:val="000000" w:themeColor="text1"/>
                          <w:kern w:val="24"/>
                          <w:sz w:val="36"/>
                          <w:szCs w:val="36"/>
                          <w14:textFill>
                            <w14:solidFill>
                              <w14:schemeClr w14:val="tx1"/>
                            </w14:solidFill>
                          </w14:textFill>
                        </w:rPr>
                        <w:t>%</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542925</wp:posOffset>
            </wp:positionV>
            <wp:extent cx="4857750" cy="3228975"/>
            <wp:effectExtent l="0" t="0" r="0" b="952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黑体" w:eastAsia="黑体" w:hAnsi="黑体" w:cs="楷体_GB2312" w:hint="eastAsia"/>
          <w:b/>
          <w:bCs/>
          <w:color w:val="0000FF"/>
          <w:sz w:val="32"/>
          <w:szCs w:val="32"/>
        </w:rPr>
        <w:t>图</w:t>
      </w:r>
      <w:r>
        <w:rPr>
          <w:rFonts w:ascii="黑体" w:eastAsia="黑体" w:hAnsi="黑体" w:cs="楷体_GB2312"/>
          <w:b/>
          <w:bCs/>
          <w:color w:val="0000FF"/>
          <w:sz w:val="32"/>
          <w:szCs w:val="32"/>
        </w:rPr>
        <w:t>1</w:t>
      </w:r>
      <w:r>
        <w:rPr>
          <w:rFonts w:ascii="黑体" w:eastAsia="黑体" w:hAnsi="黑体" w:cs="楷体_GB2312" w:hint="eastAsia"/>
          <w:b/>
          <w:bCs/>
          <w:color w:val="0000FF"/>
          <w:sz w:val="32"/>
          <w:szCs w:val="32"/>
        </w:rPr>
        <w:t>：2022年一季度全市</w:t>
      </w:r>
      <w:r>
        <w:rPr>
          <w:rFonts w:ascii="黑体" w:eastAsia="黑体" w:hAnsi="黑体" w:cs="楷体_GB2312"/>
          <w:b/>
          <w:bCs/>
          <w:color w:val="0000FF"/>
          <w:sz w:val="32"/>
          <w:szCs w:val="32"/>
        </w:rPr>
        <w:t>12315</w:t>
      </w:r>
      <w:r>
        <w:rPr>
          <w:rFonts w:ascii="黑体" w:eastAsia="黑体" w:hAnsi="黑体" w:cs="楷体_GB2312" w:hint="eastAsia"/>
          <w:b/>
          <w:bCs/>
          <w:color w:val="0000FF"/>
          <w:sz w:val="32"/>
          <w:szCs w:val="32"/>
        </w:rPr>
        <w:t>诉求类型分布图（单位：件）</w:t>
      </w:r>
    </w:p>
    <w:p w:rsidR="00F13AC0" w:rsidRDefault="004A66D4">
      <w:pPr>
        <w:spacing w:line="560" w:lineRule="exact"/>
        <w:rPr>
          <w:rFonts w:ascii="黑体" w:eastAsia="黑体" w:hAnsi="黑体" w:cs="黑体"/>
          <w:color w:val="00000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1465580</wp:posOffset>
                </wp:positionV>
                <wp:extent cx="1079500" cy="398780"/>
                <wp:effectExtent l="0" t="0" r="0" b="0"/>
                <wp:wrapNone/>
                <wp:docPr id="10" name="TextBox 4"/>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F13AC0" w:rsidRDefault="004A66D4">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54.1</w:t>
                            </w:r>
                            <w:r w:rsidR="006E0E81">
                              <w:rPr>
                                <w:rFonts w:asciiTheme="minorHAnsi" w:eastAsiaTheme="minorEastAsia" w:hAnsiTheme="minorBidi" w:hint="eastAsia"/>
                                <w:color w:val="000000" w:themeColor="text1"/>
                                <w:kern w:val="24"/>
                                <w:sz w:val="36"/>
                                <w:szCs w:val="36"/>
                              </w:rPr>
                              <w:t>3</w:t>
                            </w:r>
                            <w:r>
                              <w:rPr>
                                <w:rFonts w:asciiTheme="minorHAnsi" w:eastAsiaTheme="minorEastAsia" w:hAnsiTheme="minorBidi"/>
                                <w:color w:val="000000" w:themeColor="text1"/>
                                <w:kern w:val="24"/>
                                <w:sz w:val="36"/>
                                <w:szCs w:val="36"/>
                              </w:rPr>
                              <w:t>%</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left:0;text-align:left;margin-left:86.25pt;margin-top:115.4pt;width:85pt;height:3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" filled="f" stroked="f">
                <v:textbox style="mso-fit-shape-to-text:t">
                  <w:txbxContent>
                    <w:p w:rsidR="00F13AC0" w:rsidRDefault="004A66D4">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54.1</w:t>
                      </w:r>
                      <w:r w:rsidR="006E0E81">
                        <w:rPr>
                          <w:rFonts w:asciiTheme="minorHAnsi" w:eastAsiaTheme="minorEastAsia" w:hAnsiTheme="minorBidi" w:hint="eastAsia"/>
                          <w:color w:val="000000" w:themeColor="text1"/>
                          <w:kern w:val="24"/>
                          <w:sz w:val="36"/>
                          <w:szCs w:val="36"/>
                        </w:rPr>
                        <w:t>3</w:t>
                      </w:r>
                      <w:r>
                        <w:rPr>
                          <w:rFonts w:asciiTheme="minorHAnsi" w:eastAsiaTheme="minorEastAsia" w:hAnsiTheme="minorBidi"/>
                          <w:color w:val="000000" w:themeColor="text1"/>
                          <w:kern w:val="24"/>
                          <w:sz w:val="36"/>
                          <w:szCs w:val="36"/>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1183640</wp:posOffset>
                </wp:positionH>
                <wp:positionV relativeFrom="paragraph">
                  <wp:posOffset>979170</wp:posOffset>
                </wp:positionV>
                <wp:extent cx="1079500" cy="398780"/>
                <wp:effectExtent l="0" t="0" r="0" b="0"/>
                <wp:wrapNone/>
                <wp:docPr id="8" name="TextBox 7"/>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F13AC0" w:rsidRDefault="004A66D4">
                            <w:pPr>
                              <w:pStyle w:val="a6"/>
                              <w:jc w:val="left"/>
                            </w:pPr>
                            <w:r>
                              <w:rPr>
                                <w:rFonts w:asciiTheme="minorHAnsi" w:eastAsiaTheme="minorEastAsia" w:hAnsiTheme="minorBidi" w:hint="eastAsia"/>
                                <w:color w:val="000000" w:themeColor="text1"/>
                                <w:kern w:val="24"/>
                                <w:sz w:val="40"/>
                                <w:szCs w:val="40"/>
                              </w:rPr>
                              <w:t>3012</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7" o:spid="_x0000_s1026" o:spt="202" type="#_x0000_t202" style="position:absolute;left:0pt;margin-left:93.2pt;margin-top:77.1pt;height:31.4pt;width:85pt;z-index:251667456;mso-width-relative:page;mso-height-relative:page;" filled="f" stroked="f" coordsize="21600,21600" o:gfxdata="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8JOL2AAAAAsB&#10;AAAPAAAAAAAAAAEAIAAAACIAAABkcnMvZG93bnJldi54bWxQSwECFAAUAAAACACHTuJAfi8QdKkB&#10;AABbAwAADgAAAAAAAAABACAAAAAnAQAAZHJzL2Uyb0RvYy54bWxQSwUGAAAAAAYABgBZAQAAQgUA&#10;AAAA&#10;">
                <v:fill on="f" focussize="0,0"/>
                <v:stroke on="f"/>
                <v:imagedata o:title=""/>
                <o:lock v:ext="edit" aspectratio="f"/>
                <v:textbox style="mso-fit-shape-to-text:t;">
                  <w:txbxContent>
                    <w:p>
                      <w:pPr>
                        <w:pStyle w:val="7"/>
                        <w:jc w:val="left"/>
                        <w:rPr>
                          <w:rFonts w:hint="default" w:eastAsia="宋体"/>
                          <w:lang w:val="en-US" w:eastAsia="zh-CN"/>
                        </w:rPr>
                      </w:pPr>
                      <w:r>
                        <w:rPr>
                          <w:rFonts w:hint="eastAsia" w:asciiTheme="minorHAnsi" w:hAnsiTheme="minorBidi" w:eastAsiaTheme="minorEastAsia"/>
                          <w:color w:val="000000" w:themeColor="text1"/>
                          <w:kern w:val="24"/>
                          <w:sz w:val="40"/>
                          <w:szCs w:val="40"/>
                          <w:lang w:val="en-US" w:eastAsia="zh-CN"/>
                          <w14:textFill>
                            <w14:solidFill>
                              <w14:schemeClr w14:val="tx1"/>
                            </w14:solidFill>
                          </w14:textFill>
                        </w:rPr>
                        <w:t>3012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2446655</wp:posOffset>
                </wp:positionH>
                <wp:positionV relativeFrom="paragraph">
                  <wp:posOffset>742950</wp:posOffset>
                </wp:positionV>
                <wp:extent cx="936625" cy="398780"/>
                <wp:effectExtent l="0" t="0" r="0" b="0"/>
                <wp:wrapNone/>
                <wp:docPr id="9" name="TextBox 8"/>
                <wp:cNvGraphicFramePr/>
                <a:graphic xmlns:a="http://schemas.openxmlformats.org/drawingml/2006/main">
                  <a:graphicData uri="http://schemas.microsoft.com/office/word/2010/wordprocessingShape">
                    <wps:wsp>
                      <wps:cNvSpPr txBox="1"/>
                      <wps:spPr>
                        <a:xfrm>
                          <a:off x="0" y="0"/>
                          <a:ext cx="936625" cy="398780"/>
                        </a:xfrm>
                        <a:prstGeom prst="rect">
                          <a:avLst/>
                        </a:prstGeom>
                        <a:noFill/>
                      </wps:spPr>
                      <wps:txbx>
                        <w:txbxContent>
                          <w:p w:rsidR="00F13AC0" w:rsidRDefault="004A66D4">
                            <w:pPr>
                              <w:pStyle w:val="a6"/>
                              <w:jc w:val="left"/>
                              <w:rPr>
                                <w:rFonts w:eastAsiaTheme="minorEastAsia"/>
                              </w:rPr>
                            </w:pPr>
                            <w:r>
                              <w:rPr>
                                <w:rFonts w:asciiTheme="minorHAnsi" w:eastAsiaTheme="minorEastAsia" w:hAnsiTheme="minorBidi"/>
                                <w:color w:val="000000" w:themeColor="text1"/>
                                <w:kern w:val="24"/>
                                <w:sz w:val="40"/>
                                <w:szCs w:val="40"/>
                              </w:rPr>
                              <w:t>1</w:t>
                            </w:r>
                            <w:r>
                              <w:rPr>
                                <w:rFonts w:asciiTheme="minorHAnsi" w:eastAsiaTheme="minorEastAsia" w:hAnsiTheme="minorBidi" w:hint="eastAsia"/>
                                <w:color w:val="000000" w:themeColor="text1"/>
                                <w:kern w:val="24"/>
                                <w:sz w:val="40"/>
                                <w:szCs w:val="40"/>
                              </w:rPr>
                              <w:t>851</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8" o:spid="_x0000_s1026" o:spt="202" type="#_x0000_t202" style="position:absolute;left:0pt;margin-left:192.65pt;margin-top:58.5pt;height:31.4pt;width:73.75pt;z-index:251666432;mso-width-relative:page;mso-height-relative:page;" filled="f" stroked="f" coordsize="21600,21600" o:gfxdata="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8ngC9gAAAAL&#10;AQAADwAAAAAAAAABACAAAAAiAAAAZHJzL2Rvd25yZXYueG1sUEsBAhQAFAAAAAgAh07iQLiUwZqq&#10;AQAAWgMAAA4AAAAAAAAAAQAgAAAAJwEAAGRycy9lMm9Eb2MueG1sUEsFBgAAAAAGAAYAWQEAAEMF&#10;AAAAAA==&#10;">
                <v:fill on="f" focussize="0,0"/>
                <v:stroke on="f"/>
                <v:imagedata o:title=""/>
                <o:lock v:ext="edit" aspectratio="f"/>
                <v:textbox style="mso-fit-shape-to-text:t;">
                  <w:txbxContent>
                    <w:p>
                      <w:pPr>
                        <w:pStyle w:val="7"/>
                        <w:jc w:val="left"/>
                        <w:rPr>
                          <w:rFonts w:hint="eastAsia" w:eastAsiaTheme="minorEastAsia"/>
                          <w:lang w:eastAsia="zh-CN"/>
                        </w:rPr>
                      </w:pPr>
                      <w:r>
                        <w:rPr>
                          <w:rFonts w:asciiTheme="minorHAnsi" w:hAnsiTheme="minorBidi" w:eastAsiaTheme="minorEastAsia"/>
                          <w:color w:val="000000" w:themeColor="text1"/>
                          <w:kern w:val="24"/>
                          <w:sz w:val="40"/>
                          <w:szCs w:val="40"/>
                          <w14:textFill>
                            <w14:solidFill>
                              <w14:schemeClr w14:val="tx1"/>
                            </w14:solidFill>
                          </w14:textFill>
                        </w:rPr>
                        <w:t>1</w:t>
                      </w:r>
                      <w:r>
                        <w:rPr>
                          <w:rFonts w:hint="eastAsia" w:asciiTheme="minorHAnsi" w:hAnsiTheme="minorBidi" w:eastAsiaTheme="minorEastAsia"/>
                          <w:color w:val="000000" w:themeColor="text1"/>
                          <w:kern w:val="24"/>
                          <w:sz w:val="40"/>
                          <w:szCs w:val="40"/>
                          <w:lang w:val="en-US" w:eastAsia="zh-CN"/>
                          <w14:textFill>
                            <w14:solidFill>
                              <w14:schemeClr w14:val="tx1"/>
                            </w14:solidFill>
                          </w14:textFill>
                        </w:rPr>
                        <w:t>851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2360295</wp:posOffset>
                </wp:positionH>
                <wp:positionV relativeFrom="paragraph">
                  <wp:posOffset>1278255</wp:posOffset>
                </wp:positionV>
                <wp:extent cx="1079500" cy="398780"/>
                <wp:effectExtent l="0" t="0" r="0" b="0"/>
                <wp:wrapNone/>
                <wp:docPr id="7" name="TextBox 6"/>
                <wp:cNvGraphicFramePr/>
                <a:graphic xmlns:a="http://schemas.openxmlformats.org/drawingml/2006/main">
                  <a:graphicData uri="http://schemas.microsoft.com/office/word/2010/wordprocessingShape">
                    <wps:wsp>
                      <wps:cNvSpPr txBox="1"/>
                      <wps:spPr>
                        <a:xfrm>
                          <a:off x="0" y="0"/>
                          <a:ext cx="1080120" cy="398780"/>
                        </a:xfrm>
                        <a:prstGeom prst="rect">
                          <a:avLst/>
                        </a:prstGeom>
                        <a:noFill/>
                      </wps:spPr>
                      <wps:txbx>
                        <w:txbxContent>
                          <w:p w:rsidR="00F13AC0" w:rsidRDefault="004A66D4">
                            <w:pPr>
                              <w:pStyle w:val="a6"/>
                              <w:jc w:val="left"/>
                              <w:rPr>
                                <w:rFonts w:asciiTheme="minorHAnsi" w:eastAsiaTheme="minorEastAsia" w:hAnsiTheme="minorBidi"/>
                                <w:color w:val="000000" w:themeColor="text1"/>
                                <w:kern w:val="24"/>
                                <w:sz w:val="36"/>
                                <w:szCs w:val="36"/>
                              </w:rPr>
                            </w:pPr>
                            <w:r>
                              <w:rPr>
                                <w:rFonts w:asciiTheme="minorHAnsi" w:eastAsiaTheme="minorEastAsia" w:hAnsiTheme="minorBidi"/>
                                <w:color w:val="000000" w:themeColor="text1"/>
                                <w:kern w:val="24"/>
                                <w:sz w:val="36"/>
                                <w:szCs w:val="36"/>
                              </w:rPr>
                              <w:t>33.</w:t>
                            </w:r>
                            <w:r>
                              <w:rPr>
                                <w:rFonts w:asciiTheme="minorHAnsi" w:eastAsiaTheme="minorEastAsia" w:hAnsiTheme="minorBidi" w:hint="eastAsia"/>
                                <w:color w:val="000000" w:themeColor="text1"/>
                                <w:kern w:val="24"/>
                                <w:sz w:val="36"/>
                                <w:szCs w:val="36"/>
                              </w:rPr>
                              <w:t>2</w:t>
                            </w:r>
                            <w:r>
                              <w:rPr>
                                <w:rFonts w:asciiTheme="minorHAnsi" w:eastAsiaTheme="minorEastAsia" w:hAnsiTheme="minorBidi"/>
                                <w:color w:val="000000" w:themeColor="text1"/>
                                <w:kern w:val="24"/>
                                <w:sz w:val="36"/>
                                <w:szCs w:val="36"/>
                              </w:rPr>
                              <w:t>6%</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6" o:spid="_x0000_s1026" o:spt="202" type="#_x0000_t202" style="position:absolute;left:0pt;margin-left:185.85pt;margin-top:100.65pt;height:31.4pt;width:85pt;z-index:251663360;mso-width-relative:page;mso-height-relative:page;" filled="f" stroked="f" coordsize="21600,21600" o:gfxdata="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yEcaXXAAAACwEA&#10;AA8AAAAAAAAAAQAgAAAAIgAAAGRycy9kb3ducmV2LnhtbFBLAQIUABQAAAAIAIdO4kAQbf1MqQEA&#10;AFsDAAAOAAAAAAAAAAEAIAAAACYBAABkcnMvZTJvRG9jLnhtbFBLBQYAAAAABgAGAFkBAABBBQAA&#10;AAA=&#10;">
                <v:fill on="f" focussize="0,0"/>
                <v:stroke on="f"/>
                <v:imagedata o:title=""/>
                <o:lock v:ext="edit" aspectratio="f"/>
                <v:textbox style="mso-fit-shape-to-text:t;">
                  <w:txbxContent>
                    <w:p>
                      <w:pPr>
                        <w:pStyle w:val="7"/>
                        <w:jc w:val="left"/>
                        <w:rPr>
                          <w:rFonts w:asciiTheme="minorHAnsi" w:hAnsiTheme="minorBidi" w:eastAsiaTheme="minorEastAsia"/>
                          <w:color w:val="000000" w:themeColor="text1"/>
                          <w:kern w:val="24"/>
                          <w:sz w:val="36"/>
                          <w:szCs w:val="36"/>
                          <w14:textFill>
                            <w14:solidFill>
                              <w14:schemeClr w14:val="tx1"/>
                            </w14:solidFill>
                          </w14:textFill>
                        </w:rPr>
                      </w:pPr>
                      <w:r>
                        <w:rPr>
                          <w:rFonts w:asciiTheme="minorHAnsi" w:hAnsiTheme="minorBidi" w:eastAsiaTheme="minorEastAsia"/>
                          <w:color w:val="000000" w:themeColor="text1"/>
                          <w:kern w:val="24"/>
                          <w:sz w:val="36"/>
                          <w:szCs w:val="36"/>
                          <w14:textFill>
                            <w14:solidFill>
                              <w14:schemeClr w14:val="tx1"/>
                            </w14:solidFill>
                          </w14:textFill>
                        </w:rPr>
                        <w:t>33.</w:t>
                      </w:r>
                      <w:r>
                        <w:rPr>
                          <w:rFonts w:hint="eastAsia" w:asciiTheme="minorHAnsi" w:hAnsiTheme="minorBidi" w:eastAsiaTheme="minorEastAsia"/>
                          <w:color w:val="000000" w:themeColor="text1"/>
                          <w:kern w:val="24"/>
                          <w:sz w:val="36"/>
                          <w:szCs w:val="36"/>
                          <w:lang w:val="en-US" w:eastAsia="zh-CN"/>
                          <w14:textFill>
                            <w14:solidFill>
                              <w14:schemeClr w14:val="tx1"/>
                            </w14:solidFill>
                          </w14:textFill>
                        </w:rPr>
                        <w:t>2</w:t>
                      </w:r>
                      <w:r>
                        <w:rPr>
                          <w:rFonts w:asciiTheme="minorHAnsi" w:hAnsiTheme="minorBidi" w:eastAsiaTheme="minorEastAsia"/>
                          <w:color w:val="000000" w:themeColor="text1"/>
                          <w:kern w:val="24"/>
                          <w:sz w:val="36"/>
                          <w:szCs w:val="36"/>
                          <w14:textFill>
                            <w14:solidFill>
                              <w14:schemeClr w14:val="tx1"/>
                            </w14:solidFill>
                          </w14:textFill>
                        </w:rPr>
                        <w:t>6%</w:t>
                      </w:r>
                    </w:p>
                  </w:txbxContent>
                </v:textbox>
              </v:shape>
            </w:pict>
          </mc:Fallback>
        </mc:AlternateContent>
      </w:r>
    </w:p>
    <w:p w:rsidR="00F13AC0" w:rsidRDefault="004A66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经梳理、分析全国</w:t>
      </w:r>
      <w:r>
        <w:rPr>
          <w:rFonts w:ascii="仿宋_GB2312" w:eastAsia="仿宋_GB2312" w:hAnsi="仿宋_GB2312" w:cs="仿宋_GB2312"/>
          <w:color w:val="000000"/>
          <w:sz w:val="32"/>
          <w:szCs w:val="32"/>
        </w:rPr>
        <w:t>12315</w:t>
      </w:r>
      <w:r>
        <w:rPr>
          <w:rFonts w:ascii="仿宋_GB2312" w:eastAsia="仿宋_GB2312" w:hAnsi="仿宋_GB2312" w:cs="仿宋_GB2312" w:hint="eastAsia"/>
          <w:color w:val="000000"/>
          <w:sz w:val="32"/>
          <w:szCs w:val="32"/>
        </w:rPr>
        <w:t>平台福建三明端数据，2022年一季度三明</w:t>
      </w:r>
      <w:r>
        <w:rPr>
          <w:rFonts w:ascii="仿宋_GB2312" w:eastAsia="仿宋_GB2312" w:hAnsi="仿宋_GB2312" w:cs="仿宋_GB2312"/>
          <w:color w:val="000000"/>
          <w:sz w:val="32"/>
          <w:szCs w:val="32"/>
        </w:rPr>
        <w:t>12315</w:t>
      </w:r>
      <w:r>
        <w:rPr>
          <w:rFonts w:ascii="仿宋_GB2312" w:eastAsia="仿宋_GB2312" w:hAnsi="仿宋_GB2312" w:cs="仿宋_GB2312" w:hint="eastAsia"/>
          <w:color w:val="000000"/>
          <w:sz w:val="32"/>
          <w:szCs w:val="32"/>
        </w:rPr>
        <w:t>热线</w:t>
      </w:r>
      <w:r>
        <w:rPr>
          <w:rFonts w:ascii="仿宋_GB2312" w:eastAsia="仿宋_GB2312" w:hAnsi="仿宋_GB2312" w:cs="仿宋_GB2312" w:hint="eastAsia"/>
          <w:sz w:val="32"/>
          <w:szCs w:val="32"/>
        </w:rPr>
        <w:t>接收登记诉求件</w:t>
      </w:r>
      <w:r>
        <w:rPr>
          <w:rFonts w:ascii="仿宋_GB2312" w:eastAsia="仿宋_GB2312" w:hAnsi="仿宋_GB2312" w:cs="仿宋_GB2312"/>
          <w:color w:val="000000"/>
          <w:sz w:val="32"/>
          <w:szCs w:val="32"/>
        </w:rPr>
        <w:t>4265</w:t>
      </w:r>
      <w:r>
        <w:rPr>
          <w:rFonts w:ascii="仿宋_GB2312" w:eastAsia="仿宋_GB2312" w:hAnsi="仿宋_GB2312" w:cs="仿宋_GB2312" w:hint="eastAsia"/>
          <w:sz w:val="32"/>
          <w:szCs w:val="32"/>
        </w:rPr>
        <w:t>件，占比</w:t>
      </w:r>
      <w:r>
        <w:rPr>
          <w:rFonts w:ascii="仿宋_GB2312" w:eastAsia="仿宋_GB2312" w:hAnsi="仿宋_GB2312" w:cs="仿宋_GB2312" w:hint="eastAsia"/>
          <w:color w:val="000000"/>
          <w:sz w:val="32"/>
          <w:szCs w:val="32"/>
        </w:rPr>
        <w:t>76</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64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；消费者通过全国</w:t>
      </w:r>
      <w:r>
        <w:rPr>
          <w:rFonts w:ascii="仿宋_GB2312" w:eastAsia="仿宋_GB2312" w:hAnsi="仿宋_GB2312" w:cs="仿宋_GB2312"/>
          <w:sz w:val="32"/>
          <w:szCs w:val="32"/>
        </w:rPr>
        <w:t>12315</w:t>
      </w:r>
      <w:r>
        <w:rPr>
          <w:rFonts w:ascii="仿宋_GB2312" w:eastAsia="仿宋_GB2312" w:hAnsi="仿宋_GB2312" w:cs="仿宋_GB2312" w:hint="eastAsia"/>
          <w:sz w:val="32"/>
          <w:szCs w:val="32"/>
        </w:rPr>
        <w:t>互联网平台自主登记诉求件</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73</w:t>
      </w:r>
      <w:r>
        <w:rPr>
          <w:rFonts w:ascii="仿宋_GB2312" w:eastAsia="仿宋_GB2312" w:hAnsi="仿宋_GB2312" w:cs="仿宋_GB2312" w:hint="eastAsia"/>
          <w:sz w:val="32"/>
          <w:szCs w:val="32"/>
        </w:rPr>
        <w:t>件（登记人选消费者），占比</w:t>
      </w:r>
      <w:r>
        <w:rPr>
          <w:rFonts w:ascii="仿宋_GB2312" w:eastAsia="仿宋_GB2312" w:hAnsi="仿宋_GB2312" w:cs="仿宋_GB2312" w:hint="eastAsia"/>
          <w:color w:val="000000"/>
          <w:sz w:val="32"/>
          <w:szCs w:val="32"/>
        </w:rPr>
        <w:t>22</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88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；各县级局登记诉求件</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sz w:val="32"/>
          <w:szCs w:val="32"/>
        </w:rPr>
        <w:t>件，占比</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48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bookmarkStart w:id="1" w:name="_Toc12557"/>
    </w:p>
    <w:p w:rsidR="00F13AC0" w:rsidRDefault="004A66D4">
      <w:pPr>
        <w:spacing w:line="560" w:lineRule="exact"/>
        <w:ind w:firstLineChars="200" w:firstLine="643"/>
        <w:outlineLvl w:val="0"/>
        <w:rPr>
          <w:rFonts w:ascii="仿宋_GB2312" w:eastAsia="仿宋_GB2312" w:hAnsi="仿宋_GB2312" w:cs="仿宋_GB2312"/>
          <w:b/>
          <w:color w:val="000000"/>
          <w:sz w:val="32"/>
          <w:szCs w:val="32"/>
        </w:rPr>
      </w:pPr>
      <w:r>
        <w:rPr>
          <w:rFonts w:ascii="黑体" w:eastAsia="黑体" w:hAnsi="黑体" w:cs="黑体" w:hint="eastAsia"/>
          <w:b/>
          <w:color w:val="000000"/>
          <w:sz w:val="32"/>
          <w:szCs w:val="32"/>
        </w:rPr>
        <w:t>二、投诉情况及热点分析</w:t>
      </w:r>
      <w:bookmarkEnd w:id="1"/>
    </w:p>
    <w:p w:rsidR="00F13AC0" w:rsidRDefault="004A66D4">
      <w:pPr>
        <w:spacing w:line="560" w:lineRule="exact"/>
        <w:ind w:firstLineChars="200" w:firstLine="643"/>
        <w:rPr>
          <w:rFonts w:ascii="仿宋_GB2312" w:eastAsia="仿宋_GB2312" w:hAnsi="仿宋" w:cs="仿宋_GB2312"/>
          <w:bCs/>
          <w:color w:val="000000"/>
          <w:sz w:val="32"/>
          <w:szCs w:val="32"/>
        </w:rPr>
      </w:pPr>
      <w:r>
        <w:rPr>
          <w:rFonts w:ascii="仿宋_GB2312" w:eastAsia="仿宋_GB2312" w:hAnsi="仿宋" w:cs="仿宋_GB2312" w:hint="eastAsia"/>
          <w:b/>
          <w:bCs/>
          <w:color w:val="000000"/>
          <w:sz w:val="32"/>
          <w:szCs w:val="32"/>
        </w:rPr>
        <w:t>（一）从投诉问题类别看，</w:t>
      </w:r>
      <w:r>
        <w:rPr>
          <w:rFonts w:ascii="仿宋_GB2312" w:eastAsia="仿宋_GB2312" w:hAnsi="仿宋" w:cs="仿宋_GB2312" w:hint="eastAsia"/>
          <w:bCs/>
          <w:color w:val="000000"/>
          <w:sz w:val="32"/>
          <w:szCs w:val="32"/>
        </w:rPr>
        <w:t>投诉量前三位为：质量问题</w:t>
      </w:r>
      <w:r>
        <w:rPr>
          <w:rFonts w:ascii="仿宋_GB2312" w:eastAsia="仿宋_GB2312" w:hAnsi="仿宋" w:cs="仿宋_GB2312"/>
          <w:bCs/>
          <w:color w:val="000000"/>
          <w:sz w:val="32"/>
          <w:szCs w:val="32"/>
        </w:rPr>
        <w:t xml:space="preserve"> (</w:t>
      </w:r>
      <w:r>
        <w:rPr>
          <w:rFonts w:ascii="仿宋_GB2312" w:eastAsia="仿宋_GB2312" w:hAnsi="仿宋" w:cs="仿宋_GB2312" w:hint="eastAsia"/>
          <w:bCs/>
          <w:color w:val="000000"/>
          <w:sz w:val="32"/>
          <w:szCs w:val="32"/>
        </w:rPr>
        <w:t>506件，占</w:t>
      </w:r>
      <w:r>
        <w:rPr>
          <w:rFonts w:ascii="仿宋_GB2312" w:eastAsia="仿宋_GB2312" w:hAnsi="仿宋" w:cs="仿宋_GB2312"/>
          <w:bCs/>
          <w:color w:val="000000"/>
          <w:sz w:val="32"/>
          <w:szCs w:val="32"/>
        </w:rPr>
        <w:t>2</w:t>
      </w:r>
      <w:r>
        <w:rPr>
          <w:rFonts w:ascii="仿宋_GB2312" w:eastAsia="仿宋_GB2312" w:hAnsi="仿宋" w:cs="仿宋_GB2312" w:hint="eastAsia"/>
          <w:bCs/>
          <w:color w:val="000000"/>
          <w:sz w:val="32"/>
          <w:szCs w:val="32"/>
        </w:rPr>
        <w:t>7</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34</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、合同问题（</w:t>
      </w:r>
      <w:r>
        <w:rPr>
          <w:rFonts w:ascii="仿宋_GB2312" w:eastAsia="仿宋_GB2312" w:hAnsi="仿宋" w:cs="仿宋_GB2312"/>
          <w:bCs/>
          <w:color w:val="000000"/>
          <w:sz w:val="32"/>
          <w:szCs w:val="32"/>
        </w:rPr>
        <w:t>305</w:t>
      </w:r>
      <w:r>
        <w:rPr>
          <w:rFonts w:ascii="仿宋_GB2312" w:eastAsia="仿宋_GB2312" w:hAnsi="仿宋" w:cs="仿宋_GB2312" w:hint="eastAsia"/>
          <w:bCs/>
          <w:color w:val="000000"/>
          <w:sz w:val="32"/>
          <w:szCs w:val="32"/>
        </w:rPr>
        <w:t>件，占</w:t>
      </w:r>
      <w:r>
        <w:rPr>
          <w:rFonts w:ascii="仿宋_GB2312" w:eastAsia="仿宋_GB2312" w:hAnsi="仿宋" w:cs="仿宋_GB2312"/>
          <w:bCs/>
          <w:color w:val="000000"/>
          <w:sz w:val="32"/>
          <w:szCs w:val="32"/>
        </w:rPr>
        <w:t>1</w:t>
      </w:r>
      <w:r>
        <w:rPr>
          <w:rFonts w:ascii="仿宋_GB2312" w:eastAsia="仿宋_GB2312" w:hAnsi="仿宋" w:cs="仿宋_GB2312" w:hint="eastAsia"/>
          <w:bCs/>
          <w:color w:val="000000"/>
          <w:sz w:val="32"/>
          <w:szCs w:val="32"/>
        </w:rPr>
        <w:t>6.48</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）、食品安全（253件，占13</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67</w:t>
      </w:r>
      <w:r>
        <w:rPr>
          <w:rFonts w:ascii="仿宋_GB2312" w:eastAsia="仿宋_GB2312" w:hAnsi="仿宋" w:cs="仿宋_GB2312"/>
          <w:bCs/>
          <w:color w:val="000000"/>
          <w:sz w:val="32"/>
          <w:szCs w:val="32"/>
        </w:rPr>
        <w:t>%</w:t>
      </w:r>
      <w:r>
        <w:rPr>
          <w:rFonts w:ascii="仿宋_GB2312" w:eastAsia="仿宋_GB2312" w:hAnsi="仿宋" w:cs="仿宋_GB2312" w:hint="eastAsia"/>
          <w:bCs/>
          <w:color w:val="000000"/>
          <w:sz w:val="32"/>
          <w:szCs w:val="32"/>
        </w:rPr>
        <w:t>），这三类问题占投诉总量</w:t>
      </w:r>
      <w:r>
        <w:rPr>
          <w:rFonts w:ascii="仿宋_GB2312" w:eastAsia="仿宋_GB2312" w:hAnsi="仿宋" w:cs="仿宋_GB2312" w:hint="eastAsia"/>
          <w:bCs/>
          <w:color w:val="000000"/>
          <w:sz w:val="32"/>
          <w:szCs w:val="32"/>
          <w:shd w:val="clear" w:color="auto" w:fill="FFFFFF" w:themeFill="background1"/>
        </w:rPr>
        <w:t>57</w:t>
      </w:r>
      <w:r>
        <w:rPr>
          <w:rFonts w:ascii="仿宋_GB2312" w:eastAsia="仿宋_GB2312" w:hAnsi="仿宋" w:cs="仿宋_GB2312"/>
          <w:bCs/>
          <w:color w:val="000000"/>
          <w:sz w:val="32"/>
          <w:szCs w:val="32"/>
          <w:shd w:val="clear" w:color="auto" w:fill="FFFFFF" w:themeFill="background1"/>
        </w:rPr>
        <w:t>.</w:t>
      </w:r>
      <w:r>
        <w:rPr>
          <w:rFonts w:ascii="仿宋_GB2312" w:eastAsia="仿宋_GB2312" w:hAnsi="仿宋" w:cs="仿宋_GB2312" w:hint="eastAsia"/>
          <w:bCs/>
          <w:color w:val="000000"/>
          <w:sz w:val="32"/>
          <w:szCs w:val="32"/>
          <w:shd w:val="clear" w:color="auto" w:fill="FFFFFF" w:themeFill="background1"/>
        </w:rPr>
        <w:t>4</w:t>
      </w:r>
      <w:r w:rsidR="005D2754">
        <w:rPr>
          <w:rFonts w:ascii="仿宋_GB2312" w:eastAsia="仿宋_GB2312" w:hAnsi="仿宋" w:cs="仿宋_GB2312" w:hint="eastAsia"/>
          <w:bCs/>
          <w:color w:val="000000"/>
          <w:sz w:val="32"/>
          <w:szCs w:val="32"/>
          <w:shd w:val="clear" w:color="auto" w:fill="FFFFFF" w:themeFill="background1"/>
        </w:rPr>
        <w:t>9</w:t>
      </w:r>
      <w:r>
        <w:rPr>
          <w:rFonts w:ascii="仿宋_GB2312" w:eastAsia="仿宋_GB2312" w:hAnsi="仿宋" w:cs="仿宋_GB2312"/>
          <w:bCs/>
          <w:color w:val="000000"/>
          <w:sz w:val="32"/>
          <w:szCs w:val="32"/>
          <w:shd w:val="clear" w:color="auto" w:fill="FFFFFF" w:themeFill="background1"/>
        </w:rPr>
        <w:t>%</w:t>
      </w:r>
      <w:r>
        <w:rPr>
          <w:rFonts w:ascii="仿宋_GB2312" w:eastAsia="仿宋_GB2312" w:hAnsi="仿宋" w:cs="仿宋_GB2312" w:hint="eastAsia"/>
          <w:bCs/>
          <w:color w:val="000000"/>
          <w:sz w:val="32"/>
          <w:szCs w:val="32"/>
        </w:rPr>
        <w:t>，消费诉求数据显示，质量问题和合同问题仍然是消费者投诉热点。</w:t>
      </w:r>
    </w:p>
    <w:p w:rsidR="00F13AC0" w:rsidRDefault="00F13AC0">
      <w:pPr>
        <w:spacing w:line="560" w:lineRule="exact"/>
        <w:ind w:firstLineChars="200" w:firstLine="640"/>
        <w:rPr>
          <w:rFonts w:ascii="仿宋_GB2312" w:eastAsia="仿宋_GB2312" w:hAnsi="仿宋" w:cs="仿宋_GB2312"/>
          <w:bCs/>
          <w:color w:val="000000"/>
          <w:sz w:val="32"/>
          <w:szCs w:val="32"/>
        </w:rPr>
      </w:pPr>
    </w:p>
    <w:p w:rsidR="00F13AC0" w:rsidRDefault="004A66D4">
      <w:pPr>
        <w:spacing w:line="560" w:lineRule="exact"/>
        <w:ind w:firstLineChars="200" w:firstLine="643"/>
        <w:rPr>
          <w:rFonts w:ascii="仿宋_GB2312" w:eastAsia="仿宋_GB2312"/>
          <w:color w:val="000000"/>
          <w:sz w:val="32"/>
          <w:szCs w:val="32"/>
        </w:rPr>
      </w:pPr>
      <w:r>
        <w:rPr>
          <w:rFonts w:ascii="仿宋_GB2312" w:eastAsia="仿宋_GB2312" w:hAnsi="仿宋" w:cs="仿宋_GB2312" w:hint="eastAsia"/>
          <w:b/>
          <w:bCs/>
          <w:sz w:val="32"/>
          <w:szCs w:val="32"/>
        </w:rPr>
        <w:lastRenderedPageBreak/>
        <w:t>（二）从投诉消费类别来看，</w:t>
      </w:r>
      <w:r>
        <w:rPr>
          <w:rFonts w:ascii="仿宋_GB2312" w:eastAsia="仿宋_GB2312" w:hAnsi="仿宋" w:cs="仿宋_GB2312" w:hint="eastAsia"/>
          <w:b/>
          <w:bCs/>
          <w:color w:val="000000"/>
          <w:sz w:val="32"/>
          <w:szCs w:val="32"/>
        </w:rPr>
        <w:t>商品类投诉量</w:t>
      </w:r>
      <w:r>
        <w:rPr>
          <w:rFonts w:ascii="仿宋_GB2312" w:eastAsia="仿宋_GB2312" w:hAnsi="仿宋" w:cs="仿宋_GB2312" w:hint="eastAsia"/>
          <w:bCs/>
          <w:color w:val="000000"/>
          <w:sz w:val="32"/>
          <w:szCs w:val="32"/>
        </w:rPr>
        <w:t>共计</w:t>
      </w:r>
      <w:r>
        <w:rPr>
          <w:rFonts w:ascii="仿宋_GB2312" w:eastAsia="仿宋_GB2312" w:hAnsi="仿宋" w:cs="仿宋_GB2312"/>
          <w:bCs/>
          <w:color w:val="000000"/>
          <w:sz w:val="32"/>
          <w:szCs w:val="32"/>
        </w:rPr>
        <w:t>1</w:t>
      </w:r>
      <w:r>
        <w:rPr>
          <w:rFonts w:ascii="仿宋_GB2312" w:eastAsia="仿宋_GB2312" w:hAnsi="仿宋" w:cs="仿宋_GB2312" w:hint="eastAsia"/>
          <w:bCs/>
          <w:color w:val="000000"/>
          <w:sz w:val="32"/>
          <w:szCs w:val="32"/>
        </w:rPr>
        <w:t>322件，</w:t>
      </w:r>
      <w:r>
        <w:rPr>
          <w:rFonts w:ascii="仿宋_GB2312" w:eastAsia="仿宋_GB2312" w:hAnsi="仿宋" w:cs="仿宋_GB2312" w:hint="eastAsia"/>
          <w:color w:val="000000"/>
          <w:sz w:val="32"/>
          <w:szCs w:val="32"/>
        </w:rPr>
        <w:t>占投诉总量71.4</w:t>
      </w:r>
      <w:r w:rsidR="0051251A">
        <w:rPr>
          <w:rFonts w:ascii="仿宋_GB2312" w:eastAsia="仿宋_GB2312" w:hAnsi="仿宋" w:cs="仿宋_GB2312" w:hint="eastAsia"/>
          <w:color w:val="000000"/>
          <w:sz w:val="32"/>
          <w:szCs w:val="32"/>
        </w:rPr>
        <w:t>2</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r>
        <w:rPr>
          <w:rFonts w:ascii="仿宋_GB2312" w:eastAsia="仿宋_GB2312" w:hAnsi="仿宋" w:cs="仿宋_GB2312" w:hint="eastAsia"/>
          <w:bCs/>
          <w:color w:val="000000"/>
          <w:sz w:val="32"/>
          <w:szCs w:val="32"/>
        </w:rPr>
        <w:t>投诉的客体类</w:t>
      </w:r>
      <w:r>
        <w:rPr>
          <w:rFonts w:ascii="仿宋_GB2312" w:eastAsia="仿宋_GB2312" w:hAnsi="仿宋" w:cs="仿宋_GB2312" w:hint="eastAsia"/>
          <w:bCs/>
          <w:sz w:val="32"/>
          <w:szCs w:val="32"/>
        </w:rPr>
        <w:t>别主要为：</w:t>
      </w:r>
      <w:r>
        <w:rPr>
          <w:rFonts w:ascii="仿宋_GB2312" w:eastAsia="仿宋_GB2312" w:hint="eastAsia"/>
          <w:color w:val="000000"/>
          <w:sz w:val="32"/>
          <w:szCs w:val="32"/>
        </w:rPr>
        <w:t>食品类477件（占商品类投诉</w:t>
      </w:r>
      <w:r w:rsidR="00BE6782">
        <w:rPr>
          <w:rFonts w:ascii="仿宋_GB2312" w:eastAsia="仿宋_GB2312" w:hint="eastAsia"/>
          <w:color w:val="000000"/>
          <w:sz w:val="32"/>
          <w:szCs w:val="32"/>
        </w:rPr>
        <w:t>36.08</w:t>
      </w:r>
      <w:r>
        <w:rPr>
          <w:rFonts w:ascii="仿宋_GB2312" w:eastAsia="仿宋_GB2312"/>
          <w:color w:val="000000"/>
          <w:sz w:val="32"/>
          <w:szCs w:val="32"/>
        </w:rPr>
        <w:t xml:space="preserve"> %</w:t>
      </w:r>
      <w:r>
        <w:rPr>
          <w:rFonts w:ascii="仿宋_GB2312" w:eastAsia="仿宋_GB2312" w:hint="eastAsia"/>
          <w:color w:val="000000"/>
          <w:sz w:val="32"/>
          <w:szCs w:val="32"/>
        </w:rPr>
        <w:t>）、服装鞋帽类</w:t>
      </w:r>
      <w:r>
        <w:rPr>
          <w:rFonts w:ascii="仿宋_GB2312" w:eastAsia="仿宋_GB2312" w:hAnsi="仿宋" w:cs="仿宋_GB2312"/>
          <w:bCs/>
          <w:color w:val="000000"/>
          <w:sz w:val="32"/>
          <w:szCs w:val="32"/>
        </w:rPr>
        <w:t>17</w:t>
      </w:r>
      <w:r>
        <w:rPr>
          <w:rFonts w:ascii="仿宋_GB2312" w:eastAsia="仿宋_GB2312" w:hAnsi="仿宋" w:cs="仿宋_GB2312" w:hint="eastAsia"/>
          <w:bCs/>
          <w:color w:val="000000"/>
          <w:sz w:val="32"/>
          <w:szCs w:val="32"/>
        </w:rPr>
        <w:t>9</w:t>
      </w:r>
      <w:r>
        <w:rPr>
          <w:rFonts w:ascii="仿宋_GB2312" w:eastAsia="仿宋_GB2312" w:hint="eastAsia"/>
          <w:color w:val="000000"/>
          <w:sz w:val="32"/>
          <w:szCs w:val="32"/>
        </w:rPr>
        <w:t>件（占商品类投诉</w:t>
      </w:r>
      <w:r>
        <w:rPr>
          <w:rFonts w:ascii="仿宋_GB2312" w:eastAsia="仿宋_GB2312"/>
          <w:color w:val="000000"/>
          <w:sz w:val="32"/>
          <w:szCs w:val="32"/>
        </w:rPr>
        <w:t>1</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54</w:t>
      </w:r>
      <w:r>
        <w:rPr>
          <w:rFonts w:ascii="仿宋_GB2312" w:eastAsia="仿宋_GB2312"/>
          <w:color w:val="000000"/>
          <w:sz w:val="32"/>
          <w:szCs w:val="32"/>
        </w:rPr>
        <w:t>%</w:t>
      </w:r>
      <w:r>
        <w:rPr>
          <w:rFonts w:ascii="仿宋_GB2312" w:eastAsia="仿宋_GB2312" w:hint="eastAsia"/>
          <w:color w:val="000000"/>
          <w:sz w:val="32"/>
          <w:szCs w:val="32"/>
        </w:rPr>
        <w:t>）、家居用品类109件（占商品类投诉8</w:t>
      </w:r>
      <w:r>
        <w:rPr>
          <w:rFonts w:ascii="仿宋_GB2312" w:eastAsia="仿宋_GB2312"/>
          <w:color w:val="000000"/>
          <w:sz w:val="32"/>
          <w:szCs w:val="32"/>
        </w:rPr>
        <w:t>.</w:t>
      </w:r>
      <w:r w:rsidR="00BE6782">
        <w:rPr>
          <w:rFonts w:ascii="仿宋_GB2312" w:eastAsia="仿宋_GB2312" w:hint="eastAsia"/>
          <w:color w:val="000000"/>
          <w:sz w:val="32"/>
          <w:szCs w:val="32"/>
        </w:rPr>
        <w:t>24</w:t>
      </w:r>
      <w:r>
        <w:rPr>
          <w:rFonts w:ascii="仿宋_GB2312" w:eastAsia="仿宋_GB2312"/>
          <w:color w:val="000000"/>
          <w:sz w:val="32"/>
          <w:szCs w:val="32"/>
        </w:rPr>
        <w:t>%</w:t>
      </w:r>
      <w:r>
        <w:rPr>
          <w:rFonts w:ascii="仿宋_GB2312" w:eastAsia="仿宋_GB2312" w:hint="eastAsia"/>
          <w:color w:val="000000"/>
          <w:sz w:val="32"/>
          <w:szCs w:val="32"/>
        </w:rPr>
        <w:t>）、家用电器类96件（占商品类投诉7</w:t>
      </w:r>
      <w:r>
        <w:rPr>
          <w:rFonts w:ascii="仿宋_GB2312" w:eastAsia="仿宋_GB2312"/>
          <w:color w:val="000000"/>
          <w:sz w:val="32"/>
          <w:szCs w:val="32"/>
        </w:rPr>
        <w:t>.</w:t>
      </w:r>
      <w:r>
        <w:rPr>
          <w:rFonts w:ascii="仿宋_GB2312" w:eastAsia="仿宋_GB2312" w:hint="eastAsia"/>
          <w:color w:val="000000"/>
          <w:sz w:val="32"/>
          <w:szCs w:val="32"/>
        </w:rPr>
        <w:t>26</w:t>
      </w:r>
      <w:r>
        <w:rPr>
          <w:rFonts w:ascii="仿宋_GB2312" w:eastAsia="仿宋_GB2312"/>
          <w:color w:val="000000"/>
          <w:sz w:val="32"/>
          <w:szCs w:val="32"/>
        </w:rPr>
        <w:t>%</w:t>
      </w:r>
      <w:r>
        <w:rPr>
          <w:rFonts w:ascii="仿宋_GB2312" w:eastAsia="仿宋_GB2312" w:hint="eastAsia"/>
          <w:color w:val="000000"/>
          <w:sz w:val="32"/>
          <w:szCs w:val="32"/>
        </w:rPr>
        <w:t>）、交通工具类63件（占商品类投诉4.</w:t>
      </w:r>
      <w:r w:rsidR="00BE6782">
        <w:rPr>
          <w:rFonts w:ascii="仿宋_GB2312" w:eastAsia="仿宋_GB2312" w:hint="eastAsia"/>
          <w:color w:val="000000"/>
          <w:sz w:val="32"/>
          <w:szCs w:val="32"/>
        </w:rPr>
        <w:t>77</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b/>
          <w:color w:val="000000"/>
          <w:sz w:val="32"/>
          <w:szCs w:val="32"/>
        </w:rPr>
        <w:t>服务类投诉量</w:t>
      </w:r>
      <w:r>
        <w:rPr>
          <w:rFonts w:ascii="仿宋_GB2312" w:eastAsia="仿宋_GB2312" w:hint="eastAsia"/>
          <w:color w:val="000000"/>
          <w:sz w:val="32"/>
          <w:szCs w:val="32"/>
        </w:rPr>
        <w:t>计529件，占投诉总量2</w:t>
      </w:r>
      <w:r w:rsidR="0051251A">
        <w:rPr>
          <w:rFonts w:ascii="仿宋_GB2312" w:eastAsia="仿宋_GB2312" w:hint="eastAsia"/>
          <w:color w:val="000000"/>
          <w:sz w:val="32"/>
          <w:szCs w:val="32"/>
        </w:rPr>
        <w:t>8</w:t>
      </w:r>
      <w:r w:rsidR="00EB2C85">
        <w:rPr>
          <w:rFonts w:ascii="仿宋_GB2312" w:eastAsia="仿宋_GB2312" w:hint="eastAsia"/>
          <w:color w:val="000000"/>
          <w:sz w:val="32"/>
          <w:szCs w:val="32"/>
        </w:rPr>
        <w:t>.5</w:t>
      </w:r>
      <w:r w:rsidR="00943FEF">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Ansi="仿宋" w:cs="仿宋_GB2312" w:hint="eastAsia"/>
          <w:bCs/>
          <w:sz w:val="32"/>
          <w:szCs w:val="32"/>
        </w:rPr>
        <w:t>投诉的客体类别主要</w:t>
      </w:r>
      <w:r>
        <w:rPr>
          <w:rFonts w:ascii="仿宋_GB2312" w:eastAsia="仿宋_GB2312" w:hint="eastAsia"/>
          <w:color w:val="000000"/>
          <w:sz w:val="32"/>
          <w:szCs w:val="32"/>
        </w:rPr>
        <w:t>为：电信服务类151件（占服务类投诉28</w:t>
      </w:r>
      <w:r>
        <w:rPr>
          <w:rFonts w:ascii="仿宋_GB2312" w:eastAsia="仿宋_GB2312"/>
          <w:color w:val="000000"/>
          <w:sz w:val="32"/>
          <w:szCs w:val="32"/>
        </w:rPr>
        <w:t>.</w:t>
      </w:r>
      <w:r>
        <w:rPr>
          <w:rFonts w:ascii="仿宋_GB2312" w:eastAsia="仿宋_GB2312" w:hint="eastAsia"/>
          <w:color w:val="000000"/>
          <w:sz w:val="32"/>
          <w:szCs w:val="32"/>
        </w:rPr>
        <w:t>58</w:t>
      </w:r>
      <w:r>
        <w:rPr>
          <w:rFonts w:ascii="仿宋_GB2312" w:eastAsia="仿宋_GB2312"/>
          <w:color w:val="000000"/>
          <w:sz w:val="32"/>
          <w:szCs w:val="32"/>
        </w:rPr>
        <w:t>%</w:t>
      </w:r>
      <w:r>
        <w:rPr>
          <w:rFonts w:ascii="仿宋_GB2312" w:eastAsia="仿宋_GB2312" w:hint="eastAsia"/>
          <w:color w:val="000000"/>
          <w:sz w:val="32"/>
          <w:szCs w:val="32"/>
        </w:rPr>
        <w:t>）、餐饮和住宿服务类70件（占服务类投诉</w:t>
      </w:r>
      <w:r>
        <w:rPr>
          <w:rFonts w:ascii="仿宋_GB2312" w:eastAsia="仿宋_GB2312"/>
          <w:color w:val="000000"/>
          <w:sz w:val="32"/>
          <w:szCs w:val="32"/>
        </w:rPr>
        <w:t>1</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23</w:t>
      </w:r>
      <w:r>
        <w:rPr>
          <w:rFonts w:ascii="仿宋_GB2312" w:eastAsia="仿宋_GB2312"/>
          <w:color w:val="000000"/>
          <w:sz w:val="32"/>
          <w:szCs w:val="32"/>
        </w:rPr>
        <w:t xml:space="preserve"> %</w:t>
      </w:r>
      <w:r>
        <w:rPr>
          <w:rFonts w:ascii="仿宋_GB2312" w:eastAsia="仿宋_GB2312" w:hint="eastAsia"/>
          <w:color w:val="000000"/>
          <w:sz w:val="32"/>
          <w:szCs w:val="32"/>
        </w:rPr>
        <w:t>）、美容美发洗浴服务</w:t>
      </w:r>
      <w:r w:rsidR="007D37A9">
        <w:rPr>
          <w:rFonts w:ascii="仿宋_GB2312" w:eastAsia="仿宋_GB2312" w:hint="eastAsia"/>
          <w:color w:val="000000"/>
          <w:sz w:val="32"/>
          <w:szCs w:val="32"/>
        </w:rPr>
        <w:t>类</w:t>
      </w:r>
      <w:r>
        <w:rPr>
          <w:rFonts w:ascii="仿宋_GB2312" w:eastAsia="仿宋_GB2312" w:hint="eastAsia"/>
          <w:color w:val="000000"/>
          <w:sz w:val="32"/>
          <w:szCs w:val="32"/>
        </w:rPr>
        <w:t>44件（占服务类投诉8</w:t>
      </w:r>
      <w:r>
        <w:rPr>
          <w:rFonts w:ascii="仿宋_GB2312" w:eastAsia="仿宋_GB2312"/>
          <w:color w:val="000000"/>
          <w:sz w:val="32"/>
          <w:szCs w:val="32"/>
        </w:rPr>
        <w:t>.</w:t>
      </w:r>
      <w:r>
        <w:rPr>
          <w:rFonts w:ascii="仿宋_GB2312" w:eastAsia="仿宋_GB2312" w:hint="eastAsia"/>
          <w:color w:val="000000"/>
          <w:sz w:val="32"/>
          <w:szCs w:val="32"/>
        </w:rPr>
        <w:t>32</w:t>
      </w:r>
      <w:r>
        <w:rPr>
          <w:rFonts w:ascii="仿宋_GB2312" w:eastAsia="仿宋_GB2312"/>
          <w:color w:val="000000"/>
          <w:sz w:val="32"/>
          <w:szCs w:val="32"/>
        </w:rPr>
        <w:t>%</w:t>
      </w:r>
      <w:r>
        <w:rPr>
          <w:rFonts w:ascii="仿宋_GB2312" w:eastAsia="仿宋_GB2312" w:hint="eastAsia"/>
          <w:color w:val="000000"/>
          <w:sz w:val="32"/>
          <w:szCs w:val="32"/>
        </w:rPr>
        <w:t>）、</w:t>
      </w:r>
      <w:r w:rsidR="007D37A9">
        <w:rPr>
          <w:rFonts w:ascii="仿宋_GB2312" w:eastAsia="仿宋_GB2312" w:hint="eastAsia"/>
          <w:color w:val="000000"/>
          <w:sz w:val="32"/>
          <w:szCs w:val="32"/>
        </w:rPr>
        <w:t>文化</w:t>
      </w:r>
      <w:r>
        <w:rPr>
          <w:rFonts w:ascii="仿宋_GB2312" w:eastAsia="仿宋_GB2312" w:hint="eastAsia"/>
          <w:color w:val="000000"/>
          <w:sz w:val="32"/>
          <w:szCs w:val="32"/>
        </w:rPr>
        <w:t>娱乐体育服务类32</w:t>
      </w:r>
      <w:r w:rsidR="00470C93">
        <w:rPr>
          <w:rFonts w:ascii="仿宋_GB2312" w:eastAsia="仿宋_GB2312" w:hint="eastAsia"/>
          <w:color w:val="000000"/>
          <w:sz w:val="32"/>
          <w:szCs w:val="32"/>
        </w:rPr>
        <w:t>件</w:t>
      </w:r>
      <w:r>
        <w:rPr>
          <w:rFonts w:ascii="仿宋_GB2312" w:eastAsia="仿宋_GB2312" w:hint="eastAsia"/>
          <w:color w:val="000000"/>
          <w:sz w:val="32"/>
          <w:szCs w:val="32"/>
        </w:rPr>
        <w:t>（占服务类投诉6</w:t>
      </w:r>
      <w:r>
        <w:rPr>
          <w:rFonts w:ascii="仿宋_GB2312" w:eastAsia="仿宋_GB2312"/>
          <w:color w:val="000000"/>
          <w:sz w:val="32"/>
          <w:szCs w:val="32"/>
        </w:rPr>
        <w:t>.</w:t>
      </w:r>
      <w:r>
        <w:rPr>
          <w:rFonts w:ascii="仿宋_GB2312" w:eastAsia="仿宋_GB2312" w:hint="eastAsia"/>
          <w:color w:val="000000"/>
          <w:sz w:val="32"/>
          <w:szCs w:val="32"/>
        </w:rPr>
        <w:t>05</w:t>
      </w:r>
      <w:r>
        <w:rPr>
          <w:rFonts w:ascii="仿宋_GB2312" w:eastAsia="仿宋_GB2312"/>
          <w:color w:val="000000"/>
          <w:sz w:val="32"/>
          <w:szCs w:val="32"/>
        </w:rPr>
        <w:t>%</w:t>
      </w:r>
      <w:r>
        <w:rPr>
          <w:rFonts w:ascii="仿宋_GB2312" w:eastAsia="仿宋_GB2312" w:hint="eastAsia"/>
          <w:color w:val="000000"/>
          <w:sz w:val="32"/>
          <w:szCs w:val="32"/>
        </w:rPr>
        <w:t>）、教育培训服务类28件（占服务类投诉</w:t>
      </w:r>
      <w:r>
        <w:rPr>
          <w:rFonts w:ascii="仿宋_GB2312" w:eastAsia="仿宋_GB2312"/>
          <w:color w:val="000000"/>
          <w:sz w:val="32"/>
          <w:szCs w:val="32"/>
        </w:rPr>
        <w:t xml:space="preserve"> </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29</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b/>
          <w:color w:val="000000"/>
          <w:sz w:val="32"/>
          <w:szCs w:val="32"/>
        </w:rPr>
        <w:t>（见表</w:t>
      </w:r>
      <w:r>
        <w:rPr>
          <w:rFonts w:ascii="仿宋_GB2312" w:eastAsia="仿宋_GB2312"/>
          <w:b/>
          <w:color w:val="000000"/>
          <w:sz w:val="32"/>
          <w:szCs w:val="32"/>
        </w:rPr>
        <w:t>2</w:t>
      </w:r>
      <w:r>
        <w:rPr>
          <w:rFonts w:ascii="仿宋_GB2312" w:eastAsia="仿宋_GB2312" w:hint="eastAsia"/>
          <w:b/>
          <w:color w:val="000000"/>
          <w:sz w:val="32"/>
          <w:szCs w:val="32"/>
        </w:rPr>
        <w:t>：投诉消费类别排行统计表）</w:t>
      </w:r>
      <w:r>
        <w:rPr>
          <w:rFonts w:ascii="仿宋_GB2312" w:eastAsia="仿宋_GB2312" w:hint="eastAsia"/>
          <w:color w:val="000000"/>
          <w:sz w:val="32"/>
          <w:szCs w:val="32"/>
        </w:rPr>
        <w:t>。</w:t>
      </w:r>
    </w:p>
    <w:p w:rsidR="00F13AC0" w:rsidRDefault="004A66D4">
      <w:pPr>
        <w:spacing w:line="560" w:lineRule="exact"/>
        <w:ind w:firstLineChars="545" w:firstLine="1751"/>
        <w:rPr>
          <w:rFonts w:ascii="黑体" w:eastAsia="黑体" w:hAnsi="黑体" w:cs="楷体_GB2312"/>
          <w:b/>
          <w:bCs/>
          <w:color w:val="0000FF"/>
          <w:sz w:val="32"/>
          <w:szCs w:val="32"/>
        </w:rPr>
      </w:pPr>
      <w:r>
        <w:rPr>
          <w:rFonts w:ascii="黑体" w:eastAsia="黑体" w:hAnsi="黑体" w:cs="楷体_GB2312" w:hint="eastAsia"/>
          <w:b/>
          <w:bCs/>
          <w:color w:val="0000FF"/>
          <w:sz w:val="32"/>
          <w:szCs w:val="32"/>
        </w:rPr>
        <w:t>表</w:t>
      </w:r>
      <w:r>
        <w:rPr>
          <w:rFonts w:ascii="黑体" w:eastAsia="黑体" w:hAnsi="黑体" w:cs="楷体_GB2312"/>
          <w:b/>
          <w:bCs/>
          <w:color w:val="0000FF"/>
          <w:sz w:val="32"/>
          <w:szCs w:val="32"/>
        </w:rPr>
        <w:t>2</w:t>
      </w:r>
      <w:r>
        <w:rPr>
          <w:rFonts w:ascii="黑体" w:eastAsia="黑体" w:hAnsi="黑体" w:cs="楷体_GB2312" w:hint="eastAsia"/>
          <w:b/>
          <w:bCs/>
          <w:color w:val="0000FF"/>
          <w:sz w:val="32"/>
          <w:szCs w:val="32"/>
        </w:rPr>
        <w:t>：投诉消费类别排行统计表</w:t>
      </w:r>
    </w:p>
    <w:tbl>
      <w:tblPr>
        <w:tblW w:w="8475" w:type="dxa"/>
        <w:tblInd w:w="93" w:type="dxa"/>
        <w:tblLayout w:type="fixed"/>
        <w:tblLook w:val="04A0" w:firstRow="1" w:lastRow="0" w:firstColumn="1" w:lastColumn="0" w:noHBand="0" w:noVBand="1"/>
      </w:tblPr>
      <w:tblGrid>
        <w:gridCol w:w="915"/>
        <w:gridCol w:w="1620"/>
        <w:gridCol w:w="1800"/>
        <w:gridCol w:w="2520"/>
        <w:gridCol w:w="1620"/>
      </w:tblGrid>
      <w:tr w:rsidR="00F13AC0" w:rsidTr="006729AA">
        <w:trPr>
          <w:trHeight w:val="738"/>
        </w:trPr>
        <w:tc>
          <w:tcPr>
            <w:tcW w:w="915" w:type="dxa"/>
            <w:tcBorders>
              <w:top w:val="single" w:sz="4" w:space="0" w:color="auto"/>
              <w:left w:val="single" w:sz="4" w:space="0" w:color="auto"/>
              <w:bottom w:val="single" w:sz="4" w:space="0" w:color="auto"/>
              <w:right w:val="single" w:sz="4" w:space="0" w:color="auto"/>
            </w:tcBorders>
            <w:vAlign w:val="center"/>
          </w:tcPr>
          <w:p w:rsidR="00F13AC0" w:rsidRDefault="004A66D4">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序号</w:t>
            </w:r>
          </w:p>
        </w:tc>
        <w:tc>
          <w:tcPr>
            <w:tcW w:w="1620" w:type="dxa"/>
            <w:tcBorders>
              <w:top w:val="single" w:sz="8" w:space="0" w:color="auto"/>
              <w:left w:val="nil"/>
              <w:bottom w:val="single" w:sz="8" w:space="0" w:color="auto"/>
              <w:right w:val="single" w:sz="8" w:space="0" w:color="auto"/>
            </w:tcBorders>
            <w:shd w:val="clear" w:color="auto" w:fill="auto"/>
            <w:vAlign w:val="center"/>
          </w:tcPr>
          <w:p w:rsidR="00F13AC0" w:rsidRPr="00F41674" w:rsidRDefault="004A66D4">
            <w:pPr>
              <w:spacing w:line="480" w:lineRule="exact"/>
              <w:jc w:val="center"/>
              <w:rPr>
                <w:rFonts w:ascii="黑体" w:eastAsia="黑体" w:hAnsi="黑体"/>
                <w:b/>
                <w:bCs/>
                <w:color w:val="000000"/>
                <w:sz w:val="32"/>
                <w:szCs w:val="32"/>
              </w:rPr>
            </w:pPr>
            <w:r w:rsidRPr="00F41674">
              <w:rPr>
                <w:rFonts w:ascii="黑体" w:eastAsia="黑体" w:hAnsi="黑体" w:hint="eastAsia"/>
                <w:b/>
                <w:bCs/>
                <w:color w:val="000000"/>
                <w:sz w:val="32"/>
                <w:szCs w:val="32"/>
              </w:rPr>
              <w:t>商品类</w:t>
            </w:r>
          </w:p>
        </w:tc>
        <w:tc>
          <w:tcPr>
            <w:tcW w:w="1800" w:type="dxa"/>
            <w:tcBorders>
              <w:top w:val="single" w:sz="8" w:space="0" w:color="auto"/>
              <w:left w:val="nil"/>
              <w:bottom w:val="single" w:sz="8" w:space="0" w:color="auto"/>
              <w:right w:val="single" w:sz="8" w:space="0" w:color="auto"/>
            </w:tcBorders>
            <w:shd w:val="clear" w:color="auto" w:fill="auto"/>
            <w:vAlign w:val="center"/>
          </w:tcPr>
          <w:p w:rsidR="00F13AC0" w:rsidRDefault="004A66D4">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数量（件）</w:t>
            </w:r>
          </w:p>
        </w:tc>
        <w:tc>
          <w:tcPr>
            <w:tcW w:w="2520" w:type="dxa"/>
            <w:tcBorders>
              <w:top w:val="single" w:sz="8" w:space="0" w:color="auto"/>
              <w:left w:val="nil"/>
              <w:bottom w:val="single" w:sz="8" w:space="0" w:color="auto"/>
              <w:right w:val="single" w:sz="8" w:space="0" w:color="auto"/>
            </w:tcBorders>
            <w:shd w:val="clear" w:color="auto" w:fill="auto"/>
            <w:vAlign w:val="center"/>
          </w:tcPr>
          <w:p w:rsidR="00F13AC0" w:rsidRPr="00EB2C85" w:rsidRDefault="004A66D4">
            <w:pPr>
              <w:spacing w:line="480" w:lineRule="exact"/>
              <w:jc w:val="center"/>
              <w:rPr>
                <w:rFonts w:ascii="黑体" w:eastAsia="黑体" w:hAnsi="黑体"/>
                <w:b/>
                <w:bCs/>
                <w:color w:val="000000"/>
                <w:sz w:val="32"/>
                <w:szCs w:val="32"/>
              </w:rPr>
            </w:pPr>
            <w:r w:rsidRPr="00EB2C85">
              <w:rPr>
                <w:rFonts w:ascii="黑体" w:eastAsia="黑体" w:hAnsi="黑体" w:hint="eastAsia"/>
                <w:b/>
                <w:bCs/>
                <w:color w:val="000000"/>
                <w:sz w:val="32"/>
                <w:szCs w:val="32"/>
              </w:rPr>
              <w:t>服务类</w:t>
            </w:r>
          </w:p>
        </w:tc>
        <w:tc>
          <w:tcPr>
            <w:tcW w:w="1620" w:type="dxa"/>
            <w:tcBorders>
              <w:top w:val="single" w:sz="8" w:space="0" w:color="auto"/>
              <w:left w:val="nil"/>
              <w:bottom w:val="single" w:sz="8" w:space="0" w:color="auto"/>
              <w:right w:val="single" w:sz="8" w:space="0" w:color="auto"/>
            </w:tcBorders>
            <w:shd w:val="clear" w:color="auto" w:fill="auto"/>
            <w:vAlign w:val="center"/>
          </w:tcPr>
          <w:p w:rsidR="00F13AC0" w:rsidRDefault="004A66D4">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数量（件）</w:t>
            </w:r>
          </w:p>
        </w:tc>
      </w:tr>
      <w:tr w:rsidR="00F13AC0" w:rsidTr="006729AA">
        <w:trPr>
          <w:trHeight w:val="285"/>
        </w:trPr>
        <w:tc>
          <w:tcPr>
            <w:tcW w:w="915" w:type="dxa"/>
            <w:tcBorders>
              <w:top w:val="nil"/>
              <w:left w:val="single" w:sz="4" w:space="0" w:color="auto"/>
              <w:bottom w:val="single" w:sz="4" w:space="0" w:color="auto"/>
              <w:right w:val="single" w:sz="4" w:space="0" w:color="auto"/>
            </w:tcBorders>
            <w:vAlign w:val="center"/>
          </w:tcPr>
          <w:p w:rsidR="00F13AC0" w:rsidRDefault="004A66D4">
            <w:pPr>
              <w:spacing w:line="480" w:lineRule="exact"/>
              <w:jc w:val="center"/>
              <w:rPr>
                <w:rFonts w:ascii="仿宋_GB2312" w:eastAsia="仿宋_GB2312"/>
                <w:color w:val="000000"/>
                <w:sz w:val="32"/>
                <w:szCs w:val="32"/>
              </w:rPr>
            </w:pPr>
            <w:r>
              <w:rPr>
                <w:rFonts w:ascii="仿宋_GB2312" w:eastAsia="仿宋_GB2312"/>
                <w:color w:val="000000"/>
                <w:sz w:val="32"/>
                <w:szCs w:val="32"/>
              </w:rPr>
              <w:t>1</w:t>
            </w:r>
          </w:p>
        </w:tc>
        <w:tc>
          <w:tcPr>
            <w:tcW w:w="1620" w:type="dxa"/>
            <w:tcBorders>
              <w:top w:val="single" w:sz="8" w:space="0" w:color="auto"/>
              <w:left w:val="nil"/>
              <w:bottom w:val="single" w:sz="8" w:space="0" w:color="auto"/>
              <w:right w:val="single" w:sz="8" w:space="0" w:color="auto"/>
            </w:tcBorders>
            <w:shd w:val="clear" w:color="000000"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食品</w:t>
            </w:r>
          </w:p>
        </w:tc>
        <w:tc>
          <w:tcPr>
            <w:tcW w:w="180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477</w:t>
            </w:r>
          </w:p>
        </w:tc>
        <w:tc>
          <w:tcPr>
            <w:tcW w:w="2520" w:type="dxa"/>
            <w:tcBorders>
              <w:top w:val="single" w:sz="8" w:space="0" w:color="auto"/>
              <w:left w:val="nil"/>
              <w:bottom w:val="single" w:sz="8" w:space="0" w:color="auto"/>
              <w:right w:val="single" w:sz="8" w:space="0" w:color="auto"/>
            </w:tcBorders>
            <w:shd w:val="clear" w:color="auto"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电信服务</w:t>
            </w:r>
          </w:p>
        </w:tc>
        <w:tc>
          <w:tcPr>
            <w:tcW w:w="162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151</w:t>
            </w:r>
          </w:p>
        </w:tc>
      </w:tr>
      <w:tr w:rsidR="00F13AC0" w:rsidTr="006729AA">
        <w:trPr>
          <w:trHeight w:val="285"/>
        </w:trPr>
        <w:tc>
          <w:tcPr>
            <w:tcW w:w="915" w:type="dxa"/>
            <w:tcBorders>
              <w:top w:val="nil"/>
              <w:left w:val="single" w:sz="4" w:space="0" w:color="auto"/>
              <w:bottom w:val="single" w:sz="4" w:space="0" w:color="auto"/>
              <w:right w:val="single" w:sz="4" w:space="0" w:color="auto"/>
            </w:tcBorders>
            <w:vAlign w:val="center"/>
          </w:tcPr>
          <w:p w:rsidR="00F13AC0" w:rsidRDefault="004A66D4">
            <w:pPr>
              <w:spacing w:line="480" w:lineRule="exact"/>
              <w:jc w:val="center"/>
              <w:rPr>
                <w:rFonts w:ascii="仿宋_GB2312" w:eastAsia="仿宋_GB2312"/>
                <w:color w:val="000000"/>
                <w:sz w:val="32"/>
                <w:szCs w:val="32"/>
              </w:rPr>
            </w:pPr>
            <w:r>
              <w:rPr>
                <w:rFonts w:ascii="仿宋_GB2312" w:eastAsia="仿宋_GB2312"/>
                <w:color w:val="000000"/>
                <w:sz w:val="32"/>
                <w:szCs w:val="32"/>
              </w:rPr>
              <w:t>2</w:t>
            </w:r>
          </w:p>
        </w:tc>
        <w:tc>
          <w:tcPr>
            <w:tcW w:w="1620" w:type="dxa"/>
            <w:tcBorders>
              <w:top w:val="single" w:sz="8" w:space="0" w:color="auto"/>
              <w:left w:val="nil"/>
              <w:bottom w:val="single" w:sz="8" w:space="0" w:color="auto"/>
              <w:right w:val="single" w:sz="8" w:space="0" w:color="auto"/>
            </w:tcBorders>
            <w:shd w:val="clear" w:color="000000"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服装鞋帽</w:t>
            </w:r>
          </w:p>
        </w:tc>
        <w:tc>
          <w:tcPr>
            <w:tcW w:w="180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179</w:t>
            </w:r>
          </w:p>
        </w:tc>
        <w:tc>
          <w:tcPr>
            <w:tcW w:w="2520" w:type="dxa"/>
            <w:tcBorders>
              <w:top w:val="single" w:sz="8" w:space="0" w:color="auto"/>
              <w:left w:val="nil"/>
              <w:bottom w:val="single" w:sz="8" w:space="0" w:color="auto"/>
              <w:right w:val="single" w:sz="8" w:space="0" w:color="auto"/>
            </w:tcBorders>
            <w:shd w:val="clear" w:color="auto"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餐饮和住宿服务</w:t>
            </w:r>
          </w:p>
        </w:tc>
        <w:tc>
          <w:tcPr>
            <w:tcW w:w="162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70</w:t>
            </w:r>
          </w:p>
        </w:tc>
      </w:tr>
      <w:tr w:rsidR="00F13AC0" w:rsidTr="006729AA">
        <w:trPr>
          <w:trHeight w:val="285"/>
        </w:trPr>
        <w:tc>
          <w:tcPr>
            <w:tcW w:w="915" w:type="dxa"/>
            <w:tcBorders>
              <w:top w:val="nil"/>
              <w:left w:val="single" w:sz="4" w:space="0" w:color="auto"/>
              <w:bottom w:val="single" w:sz="4" w:space="0" w:color="auto"/>
              <w:right w:val="single" w:sz="4" w:space="0" w:color="auto"/>
            </w:tcBorders>
            <w:vAlign w:val="center"/>
          </w:tcPr>
          <w:p w:rsidR="00F13AC0" w:rsidRDefault="004A66D4">
            <w:pPr>
              <w:spacing w:line="480" w:lineRule="exact"/>
              <w:jc w:val="center"/>
              <w:rPr>
                <w:rFonts w:ascii="仿宋_GB2312" w:eastAsia="仿宋_GB2312"/>
                <w:color w:val="000000"/>
                <w:sz w:val="32"/>
                <w:szCs w:val="32"/>
              </w:rPr>
            </w:pPr>
            <w:r>
              <w:rPr>
                <w:rFonts w:ascii="仿宋_GB2312" w:eastAsia="仿宋_GB2312"/>
                <w:color w:val="000000"/>
                <w:sz w:val="32"/>
                <w:szCs w:val="32"/>
              </w:rPr>
              <w:t>3</w:t>
            </w:r>
          </w:p>
        </w:tc>
        <w:tc>
          <w:tcPr>
            <w:tcW w:w="1620" w:type="dxa"/>
            <w:tcBorders>
              <w:top w:val="single" w:sz="8" w:space="0" w:color="auto"/>
              <w:left w:val="nil"/>
              <w:bottom w:val="single" w:sz="8" w:space="0" w:color="auto"/>
              <w:right w:val="single" w:sz="8" w:space="0" w:color="auto"/>
            </w:tcBorders>
            <w:shd w:val="clear" w:color="000000"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家居用品</w:t>
            </w:r>
          </w:p>
        </w:tc>
        <w:tc>
          <w:tcPr>
            <w:tcW w:w="180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109</w:t>
            </w:r>
          </w:p>
        </w:tc>
        <w:tc>
          <w:tcPr>
            <w:tcW w:w="2520" w:type="dxa"/>
            <w:tcBorders>
              <w:top w:val="single" w:sz="8" w:space="0" w:color="auto"/>
              <w:left w:val="nil"/>
              <w:bottom w:val="single" w:sz="8" w:space="0" w:color="auto"/>
              <w:right w:val="single" w:sz="8" w:space="0" w:color="auto"/>
            </w:tcBorders>
            <w:shd w:val="clear" w:color="auto"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美容服务</w:t>
            </w:r>
          </w:p>
        </w:tc>
        <w:tc>
          <w:tcPr>
            <w:tcW w:w="162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44</w:t>
            </w:r>
          </w:p>
        </w:tc>
      </w:tr>
      <w:tr w:rsidR="00F13AC0" w:rsidTr="006729AA">
        <w:trPr>
          <w:trHeight w:val="285"/>
        </w:trPr>
        <w:tc>
          <w:tcPr>
            <w:tcW w:w="915" w:type="dxa"/>
            <w:tcBorders>
              <w:top w:val="nil"/>
              <w:left w:val="single" w:sz="4" w:space="0" w:color="auto"/>
              <w:bottom w:val="single" w:sz="4" w:space="0" w:color="auto"/>
              <w:right w:val="single" w:sz="4" w:space="0" w:color="auto"/>
            </w:tcBorders>
            <w:vAlign w:val="center"/>
          </w:tcPr>
          <w:p w:rsidR="00F13AC0" w:rsidRDefault="004A66D4">
            <w:pPr>
              <w:spacing w:line="480" w:lineRule="exact"/>
              <w:jc w:val="center"/>
              <w:rPr>
                <w:rFonts w:ascii="仿宋_GB2312" w:eastAsia="仿宋_GB2312"/>
                <w:color w:val="000000"/>
                <w:sz w:val="32"/>
                <w:szCs w:val="32"/>
              </w:rPr>
            </w:pPr>
            <w:r>
              <w:rPr>
                <w:rFonts w:ascii="仿宋_GB2312" w:eastAsia="仿宋_GB2312"/>
                <w:color w:val="000000"/>
                <w:sz w:val="32"/>
                <w:szCs w:val="32"/>
              </w:rPr>
              <w:t>4</w:t>
            </w:r>
          </w:p>
        </w:tc>
        <w:tc>
          <w:tcPr>
            <w:tcW w:w="1620" w:type="dxa"/>
            <w:tcBorders>
              <w:top w:val="single" w:sz="8" w:space="0" w:color="auto"/>
              <w:left w:val="nil"/>
              <w:bottom w:val="single" w:sz="8" w:space="0" w:color="auto"/>
              <w:right w:val="single" w:sz="8" w:space="0" w:color="auto"/>
            </w:tcBorders>
            <w:shd w:val="clear" w:color="000000"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家用电器</w:t>
            </w:r>
          </w:p>
        </w:tc>
        <w:tc>
          <w:tcPr>
            <w:tcW w:w="180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96</w:t>
            </w:r>
          </w:p>
        </w:tc>
        <w:tc>
          <w:tcPr>
            <w:tcW w:w="2520" w:type="dxa"/>
            <w:tcBorders>
              <w:top w:val="single" w:sz="8" w:space="0" w:color="auto"/>
              <w:left w:val="nil"/>
              <w:bottom w:val="single" w:sz="8" w:space="0" w:color="auto"/>
              <w:right w:val="single" w:sz="8" w:space="0" w:color="auto"/>
            </w:tcBorders>
            <w:shd w:val="clear" w:color="auto" w:fill="C6D9F1" w:themeFill="text2" w:themeFillTint="33"/>
            <w:vAlign w:val="center"/>
          </w:tcPr>
          <w:p w:rsidR="00F13AC0" w:rsidRDefault="004A66D4">
            <w:pPr>
              <w:spacing w:line="480" w:lineRule="exact"/>
              <w:rPr>
                <w:rFonts w:ascii="仿宋_GB2312" w:eastAsia="仿宋_GB2312" w:hAnsi="微软雅黑"/>
                <w:color w:val="000000"/>
                <w:sz w:val="32"/>
                <w:szCs w:val="32"/>
              </w:rPr>
            </w:pPr>
            <w:r>
              <w:rPr>
                <w:rFonts w:ascii="仿宋_GB2312" w:eastAsia="仿宋_GB2312" w:hAnsi="微软雅黑" w:hint="eastAsia"/>
                <w:color w:val="000000"/>
                <w:sz w:val="32"/>
                <w:szCs w:val="32"/>
              </w:rPr>
              <w:t>文化、娱乐、体育服务</w:t>
            </w:r>
          </w:p>
        </w:tc>
        <w:tc>
          <w:tcPr>
            <w:tcW w:w="162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rPr>
            </w:pPr>
            <w:r>
              <w:rPr>
                <w:rFonts w:ascii="仿宋_GB2312" w:eastAsia="仿宋_GB2312" w:hAnsi="Arial Black" w:hint="eastAsia"/>
                <w:color w:val="000000"/>
                <w:sz w:val="32"/>
                <w:szCs w:val="32"/>
              </w:rPr>
              <w:t>32</w:t>
            </w:r>
          </w:p>
        </w:tc>
      </w:tr>
      <w:tr w:rsidR="00F13AC0" w:rsidTr="006729AA">
        <w:trPr>
          <w:trHeight w:val="285"/>
        </w:trPr>
        <w:tc>
          <w:tcPr>
            <w:tcW w:w="915" w:type="dxa"/>
            <w:tcBorders>
              <w:top w:val="nil"/>
              <w:left w:val="single" w:sz="4" w:space="0" w:color="auto"/>
              <w:bottom w:val="single" w:sz="4" w:space="0" w:color="auto"/>
              <w:right w:val="single" w:sz="4" w:space="0" w:color="auto"/>
            </w:tcBorders>
            <w:vAlign w:val="center"/>
          </w:tcPr>
          <w:p w:rsidR="00F13AC0" w:rsidRDefault="004A66D4">
            <w:pPr>
              <w:spacing w:line="480" w:lineRule="exact"/>
              <w:jc w:val="center"/>
              <w:rPr>
                <w:rFonts w:ascii="仿宋_GB2312" w:eastAsia="仿宋_GB2312"/>
                <w:color w:val="000000"/>
                <w:sz w:val="32"/>
                <w:szCs w:val="32"/>
              </w:rPr>
            </w:pPr>
            <w:r>
              <w:rPr>
                <w:rFonts w:ascii="仿宋_GB2312" w:eastAsia="仿宋_GB2312"/>
                <w:color w:val="000000"/>
                <w:sz w:val="32"/>
                <w:szCs w:val="32"/>
              </w:rPr>
              <w:t>5</w:t>
            </w:r>
          </w:p>
        </w:tc>
        <w:tc>
          <w:tcPr>
            <w:tcW w:w="1620" w:type="dxa"/>
            <w:tcBorders>
              <w:top w:val="single" w:sz="8" w:space="0" w:color="auto"/>
              <w:left w:val="nil"/>
              <w:bottom w:val="single" w:sz="8" w:space="0" w:color="auto"/>
              <w:right w:val="single" w:sz="8" w:space="0" w:color="auto"/>
            </w:tcBorders>
            <w:shd w:val="clear" w:color="000000"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Ansi="微软雅黑" w:hint="eastAsia"/>
                <w:color w:val="000000"/>
                <w:sz w:val="32"/>
                <w:szCs w:val="32"/>
              </w:rPr>
              <w:t>交通工具</w:t>
            </w:r>
          </w:p>
        </w:tc>
        <w:tc>
          <w:tcPr>
            <w:tcW w:w="180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63</w:t>
            </w:r>
          </w:p>
        </w:tc>
        <w:tc>
          <w:tcPr>
            <w:tcW w:w="2520" w:type="dxa"/>
            <w:tcBorders>
              <w:top w:val="single" w:sz="8" w:space="0" w:color="auto"/>
              <w:left w:val="nil"/>
              <w:bottom w:val="single" w:sz="8" w:space="0" w:color="auto"/>
              <w:right w:val="single" w:sz="8" w:space="0" w:color="auto"/>
            </w:tcBorders>
            <w:shd w:val="clear" w:color="auto" w:fill="C6D9F1" w:themeFill="text2" w:themeFillTint="33"/>
            <w:vAlign w:val="center"/>
          </w:tcPr>
          <w:p w:rsidR="00F13AC0" w:rsidRDefault="004A66D4">
            <w:pPr>
              <w:spacing w:line="480" w:lineRule="exact"/>
              <w:jc w:val="center"/>
              <w:rPr>
                <w:rFonts w:ascii="仿宋_GB2312" w:eastAsia="仿宋_GB2312" w:hAnsi="微软雅黑"/>
                <w:color w:val="000000"/>
                <w:sz w:val="32"/>
                <w:szCs w:val="32"/>
              </w:rPr>
            </w:pPr>
            <w:r>
              <w:rPr>
                <w:rFonts w:ascii="仿宋_GB2312" w:eastAsia="仿宋_GB2312" w:hint="eastAsia"/>
                <w:color w:val="000000"/>
                <w:sz w:val="32"/>
                <w:szCs w:val="32"/>
              </w:rPr>
              <w:t>教育、培训服务</w:t>
            </w:r>
          </w:p>
        </w:tc>
        <w:tc>
          <w:tcPr>
            <w:tcW w:w="1620" w:type="dxa"/>
            <w:tcBorders>
              <w:top w:val="single" w:sz="8" w:space="0" w:color="auto"/>
              <w:left w:val="nil"/>
              <w:bottom w:val="single" w:sz="8" w:space="0" w:color="auto"/>
              <w:right w:val="single" w:sz="8" w:space="0" w:color="auto"/>
            </w:tcBorders>
            <w:shd w:val="clear" w:color="auto" w:fill="FABF8F" w:themeFill="accent6" w:themeFillTint="99"/>
            <w:vAlign w:val="center"/>
          </w:tcPr>
          <w:p w:rsidR="00F13AC0" w:rsidRDefault="004A66D4">
            <w:pPr>
              <w:spacing w:line="480" w:lineRule="exact"/>
              <w:jc w:val="center"/>
              <w:rPr>
                <w:rFonts w:ascii="仿宋_GB2312" w:eastAsia="仿宋_GB2312" w:hAnsi="Arial Black"/>
                <w:color w:val="000000"/>
                <w:sz w:val="32"/>
                <w:szCs w:val="32"/>
                <w:highlight w:val="yellow"/>
              </w:rPr>
            </w:pPr>
            <w:r>
              <w:rPr>
                <w:rFonts w:ascii="仿宋_GB2312" w:eastAsia="仿宋_GB2312" w:hAnsi="Arial Black" w:hint="eastAsia"/>
                <w:color w:val="000000"/>
                <w:sz w:val="32"/>
                <w:szCs w:val="32"/>
              </w:rPr>
              <w:t>28</w:t>
            </w:r>
          </w:p>
        </w:tc>
      </w:tr>
    </w:tbl>
    <w:p w:rsidR="00F13AC0" w:rsidRDefault="004A66D4">
      <w:pPr>
        <w:spacing w:line="560" w:lineRule="exact"/>
        <w:ind w:firstLineChars="196" w:firstLine="630"/>
        <w:rPr>
          <w:rFonts w:ascii="仿宋_GB2312" w:eastAsia="仿宋_GB2312" w:hAnsi="仿宋" w:cs="仿宋_GB2312"/>
          <w:b/>
          <w:sz w:val="32"/>
          <w:szCs w:val="32"/>
        </w:rPr>
      </w:pPr>
      <w:r>
        <w:rPr>
          <w:rFonts w:ascii="仿宋_GB2312" w:eastAsia="仿宋_GB2312" w:hAnsi="仿宋" w:cs="仿宋_GB2312" w:hint="eastAsia"/>
          <w:b/>
          <w:sz w:val="32"/>
          <w:szCs w:val="32"/>
        </w:rPr>
        <w:t>（三）投诉热点分析</w:t>
      </w:r>
    </w:p>
    <w:p w:rsidR="00F13AC0" w:rsidRDefault="004A66D4">
      <w:pPr>
        <w:spacing w:line="560" w:lineRule="exact"/>
        <w:ind w:firstLineChars="200" w:firstLine="643"/>
        <w:outlineLvl w:val="0"/>
        <w:rPr>
          <w:rFonts w:ascii="楷体_GB2312" w:eastAsia="楷体_GB2312"/>
          <w:b/>
          <w:color w:val="000000"/>
          <w:sz w:val="32"/>
          <w:szCs w:val="32"/>
        </w:rPr>
      </w:pPr>
      <w:r>
        <w:rPr>
          <w:rFonts w:ascii="楷体_GB2312" w:eastAsia="楷体_GB2312"/>
          <w:b/>
          <w:color w:val="000000"/>
          <w:sz w:val="32"/>
          <w:szCs w:val="32"/>
        </w:rPr>
        <w:t>1.</w:t>
      </w:r>
      <w:r w:rsidR="00B55901">
        <w:rPr>
          <w:rFonts w:ascii="楷体_GB2312" w:eastAsia="楷体_GB2312" w:hint="eastAsia"/>
          <w:b/>
          <w:color w:val="000000"/>
          <w:sz w:val="32"/>
          <w:szCs w:val="32"/>
        </w:rPr>
        <w:t>食品类投诉居高不下</w:t>
      </w:r>
      <w:r>
        <w:rPr>
          <w:rFonts w:ascii="楷体_GB2312" w:eastAsia="楷体_GB2312" w:hint="eastAsia"/>
          <w:b/>
          <w:color w:val="000000"/>
          <w:sz w:val="32"/>
          <w:szCs w:val="32"/>
        </w:rPr>
        <w:t>。</w:t>
      </w:r>
      <w:r>
        <w:rPr>
          <w:rFonts w:ascii="仿宋_GB2312" w:eastAsia="仿宋_GB2312" w:hAnsi="仿宋" w:cs="仿宋_GB2312" w:hint="eastAsia"/>
          <w:bCs/>
          <w:color w:val="000000"/>
          <w:sz w:val="32"/>
          <w:szCs w:val="32"/>
        </w:rPr>
        <w:t>消费诉求数据显示，</w:t>
      </w:r>
      <w:r>
        <w:rPr>
          <w:rFonts w:ascii="仿宋_GB2312" w:eastAsia="仿宋_GB2312" w:hAnsi="仿宋" w:cs="仿宋_GB2312" w:hint="eastAsia"/>
          <w:sz w:val="32"/>
          <w:szCs w:val="32"/>
        </w:rPr>
        <w:t>食品类投诉量</w:t>
      </w:r>
      <w:r>
        <w:rPr>
          <w:rFonts w:ascii="仿宋_GB2312" w:eastAsia="仿宋_GB2312" w:hint="eastAsia"/>
          <w:color w:val="000000"/>
          <w:sz w:val="32"/>
          <w:szCs w:val="32"/>
        </w:rPr>
        <w:t>477</w:t>
      </w:r>
      <w:r>
        <w:rPr>
          <w:rFonts w:ascii="仿宋_GB2312" w:eastAsia="仿宋_GB2312" w:hAnsi="仿宋" w:cs="仿宋_GB2312" w:hint="eastAsia"/>
          <w:sz w:val="32"/>
          <w:szCs w:val="32"/>
        </w:rPr>
        <w:t>件，占投诉总量</w:t>
      </w:r>
      <w:r w:rsidR="00494D07">
        <w:rPr>
          <w:rFonts w:ascii="仿宋_GB2312" w:eastAsia="仿宋_GB2312" w:hint="eastAsia"/>
          <w:color w:val="000000"/>
          <w:sz w:val="32"/>
          <w:szCs w:val="32"/>
        </w:rPr>
        <w:t>36.08</w:t>
      </w:r>
      <w:r>
        <w:rPr>
          <w:rFonts w:ascii="仿宋_GB2312" w:eastAsia="仿宋_GB2312"/>
          <w:color w:val="000000"/>
          <w:sz w:val="32"/>
          <w:szCs w:val="32"/>
        </w:rPr>
        <w:t xml:space="preserve"> %</w:t>
      </w:r>
      <w:r>
        <w:rPr>
          <w:rFonts w:ascii="仿宋_GB2312" w:eastAsia="仿宋_GB2312" w:hAnsi="仿宋" w:cs="仿宋_GB2312" w:hint="eastAsia"/>
          <w:sz w:val="32"/>
          <w:szCs w:val="32"/>
        </w:rPr>
        <w:t>，位居投诉榜首。其中投诉量最多的集中在</w:t>
      </w:r>
      <w:r w:rsidR="00AC517D">
        <w:rPr>
          <w:rFonts w:ascii="仿宋_GB2312" w:eastAsia="仿宋_GB2312" w:hAnsi="仿宋" w:cs="仿宋_GB2312" w:hint="eastAsia"/>
          <w:sz w:val="32"/>
          <w:szCs w:val="32"/>
        </w:rPr>
        <w:t>烟酒饮料、</w:t>
      </w:r>
      <w:r>
        <w:rPr>
          <w:rFonts w:ascii="仿宋_GB2312" w:eastAsia="仿宋_GB2312" w:hAnsi="仿宋" w:cs="仿宋_GB2312" w:hint="eastAsia"/>
          <w:sz w:val="32"/>
          <w:szCs w:val="32"/>
        </w:rPr>
        <w:t>肉类及其制品、烘焙、乳制品、</w:t>
      </w:r>
      <w:r w:rsidR="007F0E5B">
        <w:rPr>
          <w:rFonts w:ascii="仿宋_GB2312" w:eastAsia="仿宋_GB2312" w:hAnsi="仿宋" w:cs="仿宋_GB2312" w:hint="eastAsia"/>
          <w:sz w:val="32"/>
          <w:szCs w:val="32"/>
        </w:rPr>
        <w:t>果蔬</w:t>
      </w:r>
      <w:r w:rsidR="004B7168">
        <w:rPr>
          <w:rFonts w:ascii="仿宋_GB2312" w:eastAsia="仿宋_GB2312" w:hAnsi="仿宋" w:cs="仿宋_GB2312" w:hint="eastAsia"/>
          <w:sz w:val="32"/>
          <w:szCs w:val="32"/>
        </w:rPr>
        <w:t>、保健食品</w:t>
      </w:r>
      <w:r>
        <w:rPr>
          <w:rFonts w:ascii="仿宋_GB2312" w:eastAsia="仿宋_GB2312" w:hAnsi="仿宋" w:cs="仿宋_GB2312" w:hint="eastAsia"/>
          <w:sz w:val="32"/>
          <w:szCs w:val="32"/>
        </w:rPr>
        <w:t>等类别上，共计</w:t>
      </w:r>
      <w:r w:rsidR="004B7168" w:rsidRPr="004B7168">
        <w:rPr>
          <w:rFonts w:ascii="仿宋_GB2312" w:eastAsia="仿宋_GB2312" w:hAnsi="仿宋" w:cs="仿宋_GB2312" w:hint="eastAsia"/>
          <w:sz w:val="32"/>
          <w:szCs w:val="32"/>
        </w:rPr>
        <w:t>217</w:t>
      </w:r>
      <w:r>
        <w:rPr>
          <w:rFonts w:ascii="仿宋_GB2312" w:eastAsia="仿宋_GB2312" w:hAnsi="仿宋" w:cs="仿宋_GB2312" w:hint="eastAsia"/>
          <w:sz w:val="32"/>
          <w:szCs w:val="32"/>
        </w:rPr>
        <w:t>件，占食品类投诉总量</w:t>
      </w:r>
      <w:r w:rsidRPr="001F5224">
        <w:rPr>
          <w:rFonts w:ascii="仿宋_GB2312" w:eastAsia="仿宋_GB2312" w:hAnsi="仿宋" w:cs="仿宋_GB2312" w:hint="eastAsia"/>
          <w:sz w:val="32"/>
          <w:szCs w:val="32"/>
        </w:rPr>
        <w:lastRenderedPageBreak/>
        <w:t>4</w:t>
      </w:r>
      <w:r w:rsidR="001F5224" w:rsidRPr="001F5224">
        <w:rPr>
          <w:rFonts w:ascii="仿宋_GB2312" w:eastAsia="仿宋_GB2312" w:hAnsi="仿宋" w:cs="仿宋_GB2312" w:hint="eastAsia"/>
          <w:sz w:val="32"/>
          <w:szCs w:val="32"/>
        </w:rPr>
        <w:t>5</w:t>
      </w:r>
      <w:r w:rsidRPr="001F5224">
        <w:rPr>
          <w:rFonts w:ascii="仿宋_GB2312" w:eastAsia="仿宋_GB2312" w:hAnsi="仿宋" w:cs="仿宋_GB2312"/>
          <w:sz w:val="32"/>
          <w:szCs w:val="32"/>
        </w:rPr>
        <w:t>.</w:t>
      </w:r>
      <w:r w:rsidR="001F5224" w:rsidRPr="001F5224">
        <w:rPr>
          <w:rFonts w:ascii="仿宋_GB2312" w:eastAsia="仿宋_GB2312" w:hAnsi="仿宋" w:cs="仿宋_GB2312" w:hint="eastAsia"/>
          <w:sz w:val="32"/>
          <w:szCs w:val="32"/>
        </w:rPr>
        <w:t>49</w:t>
      </w:r>
      <w:r w:rsidRPr="001F5224">
        <w:rPr>
          <w:rFonts w:ascii="仿宋_GB2312" w:eastAsia="仿宋_GB2312" w:hAnsi="仿宋" w:cs="仿宋_GB2312"/>
          <w:sz w:val="32"/>
          <w:szCs w:val="32"/>
        </w:rPr>
        <w:t>%</w:t>
      </w:r>
      <w:r>
        <w:rPr>
          <w:rFonts w:ascii="仿宋_GB2312" w:eastAsia="仿宋_GB2312" w:hAnsi="仿宋" w:cs="仿宋_GB2312" w:hint="eastAsia"/>
          <w:sz w:val="32"/>
          <w:szCs w:val="32"/>
        </w:rPr>
        <w:t>。主要问题有食品变质、过期、含有异物（杂质）、包装标识、虚假宣传广告、使用绝对化语言等。</w:t>
      </w:r>
    </w:p>
    <w:p w:rsidR="003B3001" w:rsidRDefault="004A66D4" w:rsidP="003B3001">
      <w:pPr>
        <w:spacing w:line="560" w:lineRule="exact"/>
        <w:ind w:firstLineChars="200" w:firstLine="643"/>
        <w:rPr>
          <w:rFonts w:ascii="仿宋_GB2312" w:eastAsia="仿宋_GB2312"/>
          <w:color w:val="000000"/>
          <w:sz w:val="32"/>
          <w:szCs w:val="32"/>
        </w:rPr>
      </w:pPr>
      <w:r>
        <w:rPr>
          <w:rFonts w:ascii="楷体_GB2312" w:eastAsia="楷体_GB2312" w:hAnsi="仿宋" w:cs="仿宋_GB2312"/>
          <w:b/>
          <w:color w:val="000000"/>
          <w:sz w:val="32"/>
          <w:szCs w:val="32"/>
        </w:rPr>
        <w:t>2.</w:t>
      </w:r>
      <w:r>
        <w:rPr>
          <w:rFonts w:ascii="楷体_GB2312" w:eastAsia="楷体_GB2312" w:hint="eastAsia"/>
          <w:b/>
          <w:color w:val="000000"/>
          <w:sz w:val="32"/>
          <w:szCs w:val="32"/>
        </w:rPr>
        <w:t>服装鞋帽</w:t>
      </w:r>
      <w:r w:rsidR="00B55901">
        <w:rPr>
          <w:rFonts w:ascii="楷体_GB2312" w:eastAsia="楷体_GB2312" w:hint="eastAsia"/>
          <w:b/>
          <w:color w:val="000000"/>
          <w:sz w:val="32"/>
          <w:szCs w:val="32"/>
        </w:rPr>
        <w:t>质量堪忧</w:t>
      </w:r>
      <w:r>
        <w:rPr>
          <w:rFonts w:ascii="楷体_GB2312" w:eastAsia="楷体_GB2312" w:hAnsi="仿宋" w:cs="仿宋_GB2312" w:hint="eastAsia"/>
          <w:b/>
          <w:color w:val="000000"/>
          <w:sz w:val="32"/>
          <w:szCs w:val="32"/>
        </w:rPr>
        <w:t>。</w:t>
      </w:r>
      <w:r w:rsidR="00ED728F">
        <w:rPr>
          <w:rFonts w:ascii="仿宋_GB2312" w:eastAsia="仿宋_GB2312" w:hint="eastAsia"/>
          <w:color w:val="000000"/>
          <w:sz w:val="32"/>
          <w:szCs w:val="32"/>
        </w:rPr>
        <w:t>第一季度恰逢春节，各大商家促销活动力度大，消费者对服装鞋帽的需求和购买力大幅上升，随之而来的问题也明显增多。</w:t>
      </w:r>
      <w:r>
        <w:rPr>
          <w:rFonts w:ascii="仿宋_GB2312" w:eastAsia="仿宋_GB2312" w:hAnsi="仿宋" w:cs="仿宋_GB2312" w:hint="eastAsia"/>
          <w:bCs/>
          <w:color w:val="000000"/>
          <w:sz w:val="32"/>
          <w:szCs w:val="32"/>
        </w:rPr>
        <w:t>消费诉求数据显示</w:t>
      </w:r>
      <w:r>
        <w:rPr>
          <w:rFonts w:ascii="仿宋_GB2312" w:eastAsia="仿宋_GB2312" w:hAnsi="宋体" w:cs="宋体" w:hint="eastAsia"/>
          <w:kern w:val="0"/>
          <w:sz w:val="32"/>
          <w:szCs w:val="32"/>
        </w:rPr>
        <w:t>，服装鞋帽类投诉量</w:t>
      </w:r>
      <w:r>
        <w:rPr>
          <w:rFonts w:ascii="仿宋_GB2312" w:eastAsia="仿宋_GB2312" w:hAnsi="仿宋" w:cs="仿宋_GB2312" w:hint="eastAsia"/>
          <w:bCs/>
          <w:color w:val="000000"/>
          <w:sz w:val="32"/>
          <w:szCs w:val="32"/>
        </w:rPr>
        <w:t>179</w:t>
      </w:r>
      <w:r>
        <w:rPr>
          <w:rFonts w:ascii="仿宋_GB2312" w:eastAsia="仿宋_GB2312" w:hAnsi="宋体" w:cs="宋体" w:hint="eastAsia"/>
          <w:kern w:val="0"/>
          <w:sz w:val="32"/>
          <w:szCs w:val="32"/>
        </w:rPr>
        <w:t>件，占投诉总量的</w:t>
      </w:r>
      <w:r w:rsidR="00494D07">
        <w:rPr>
          <w:rFonts w:ascii="仿宋_GB2312" w:eastAsia="仿宋_GB2312" w:hAnsi="宋体" w:cs="宋体" w:hint="eastAsia"/>
          <w:kern w:val="0"/>
          <w:sz w:val="32"/>
          <w:szCs w:val="32"/>
        </w:rPr>
        <w:t>13.54</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sidR="003B3001">
        <w:rPr>
          <w:rFonts w:ascii="仿宋_GB2312" w:eastAsia="仿宋_GB2312" w:hint="eastAsia"/>
          <w:color w:val="000000"/>
          <w:sz w:val="32"/>
          <w:szCs w:val="32"/>
        </w:rPr>
        <w:t>主要反映商品质量问题，实际与描述不符，货不对板，发货不及时，售后无保障等问题。</w:t>
      </w:r>
    </w:p>
    <w:p w:rsidR="003B3001" w:rsidRDefault="003B3001" w:rsidP="00ED728F">
      <w:pPr>
        <w:spacing w:line="560" w:lineRule="exact"/>
        <w:ind w:firstLineChars="200" w:firstLine="643"/>
        <w:rPr>
          <w:rFonts w:ascii="楷体_GB2312" w:eastAsia="楷体_GB2312" w:hAnsi="仿宋" w:cs="仿宋_GB2312"/>
          <w:b/>
          <w:bCs/>
          <w:color w:val="000000"/>
          <w:sz w:val="32"/>
          <w:szCs w:val="32"/>
        </w:rPr>
      </w:pPr>
      <w:r>
        <w:rPr>
          <w:rFonts w:ascii="楷体_GB2312" w:eastAsia="楷体_GB2312" w:hint="eastAsia"/>
          <w:b/>
          <w:color w:val="000000"/>
          <w:sz w:val="32"/>
          <w:szCs w:val="32"/>
        </w:rPr>
        <w:t>3</w:t>
      </w:r>
      <w:r>
        <w:rPr>
          <w:rFonts w:ascii="楷体_GB2312" w:eastAsia="楷体_GB2312"/>
          <w:b/>
          <w:color w:val="000000"/>
          <w:sz w:val="32"/>
          <w:szCs w:val="32"/>
        </w:rPr>
        <w:t>.</w:t>
      </w:r>
      <w:r>
        <w:rPr>
          <w:rFonts w:ascii="楷体_GB2312" w:eastAsia="楷体_GB2312" w:hAnsi="仿宋" w:cs="仿宋_GB2312" w:hint="eastAsia"/>
          <w:b/>
          <w:color w:val="000000"/>
          <w:sz w:val="32"/>
          <w:szCs w:val="32"/>
        </w:rPr>
        <w:t>移动通信及网络接入问题热度不减</w:t>
      </w:r>
      <w:r>
        <w:rPr>
          <w:rFonts w:ascii="楷体_GB2312" w:eastAsia="楷体_GB2312" w:hAnsi="仿宋" w:cs="仿宋_GB2312" w:hint="eastAsia"/>
          <w:b/>
          <w:bCs/>
          <w:color w:val="000000"/>
          <w:sz w:val="32"/>
          <w:szCs w:val="32"/>
        </w:rPr>
        <w:t>。</w:t>
      </w:r>
      <w:r>
        <w:rPr>
          <w:rFonts w:ascii="仿宋_GB2312" w:eastAsia="仿宋_GB2312" w:hAnsi="仿宋" w:cs="仿宋_GB2312" w:hint="eastAsia"/>
          <w:bCs/>
          <w:color w:val="000000"/>
          <w:sz w:val="32"/>
          <w:szCs w:val="32"/>
        </w:rPr>
        <w:t>消费诉求数据显示，</w:t>
      </w:r>
      <w:r>
        <w:rPr>
          <w:rFonts w:ascii="仿宋_GB2312" w:eastAsia="仿宋_GB2312" w:hAnsi="仿宋" w:cs="仿宋_GB2312" w:hint="eastAsia"/>
          <w:color w:val="000000"/>
          <w:sz w:val="32"/>
          <w:szCs w:val="32"/>
        </w:rPr>
        <w:t>电信服务类投诉量151件，占投诉总量11.42</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。投诉涉及的问题集中在服务商擅自更改套餐业务，</w:t>
      </w:r>
      <w:proofErr w:type="gramStart"/>
      <w:r>
        <w:rPr>
          <w:rFonts w:ascii="仿宋_GB2312" w:eastAsia="仿宋_GB2312" w:hAnsi="仿宋" w:cs="仿宋_GB2312" w:hint="eastAsia"/>
          <w:color w:val="000000"/>
          <w:sz w:val="32"/>
          <w:szCs w:val="32"/>
        </w:rPr>
        <w:t>扣费不</w:t>
      </w:r>
      <w:proofErr w:type="gramEnd"/>
      <w:r>
        <w:rPr>
          <w:rFonts w:ascii="仿宋_GB2312" w:eastAsia="仿宋_GB2312" w:hAnsi="仿宋" w:cs="仿宋_GB2312" w:hint="eastAsia"/>
          <w:color w:val="000000"/>
          <w:sz w:val="32"/>
          <w:szCs w:val="32"/>
        </w:rPr>
        <w:t>合理；</w:t>
      </w:r>
      <w:proofErr w:type="gramStart"/>
      <w:r>
        <w:rPr>
          <w:rFonts w:ascii="仿宋_GB2312" w:eastAsia="仿宋_GB2312" w:hAnsi="仿宋" w:cs="仿宋_GB2312" w:hint="eastAsia"/>
          <w:color w:val="000000"/>
          <w:sz w:val="32"/>
          <w:szCs w:val="32"/>
        </w:rPr>
        <w:t>携号转</w:t>
      </w:r>
      <w:proofErr w:type="gramEnd"/>
      <w:r>
        <w:rPr>
          <w:rFonts w:ascii="仿宋_GB2312" w:eastAsia="仿宋_GB2312" w:hAnsi="仿宋" w:cs="仿宋_GB2312" w:hint="eastAsia"/>
          <w:color w:val="000000"/>
          <w:sz w:val="32"/>
          <w:szCs w:val="32"/>
        </w:rPr>
        <w:t>网业务无法办理；宽带报修后，维修不及时；话费收费标准模糊以及网络信号质量等方面。</w:t>
      </w:r>
    </w:p>
    <w:p w:rsidR="00F13AC0" w:rsidRDefault="003B3001">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4</w:t>
      </w:r>
      <w:r w:rsidR="004A66D4">
        <w:rPr>
          <w:rFonts w:ascii="楷体_GB2312" w:eastAsia="楷体_GB2312"/>
          <w:b/>
          <w:color w:val="000000"/>
          <w:sz w:val="32"/>
          <w:szCs w:val="32"/>
        </w:rPr>
        <w:t>.</w:t>
      </w:r>
      <w:r w:rsidR="004A66D4">
        <w:rPr>
          <w:rFonts w:ascii="楷体_GB2312" w:eastAsia="楷体_GB2312" w:hint="eastAsia"/>
          <w:b/>
          <w:color w:val="000000"/>
          <w:sz w:val="32"/>
          <w:szCs w:val="32"/>
        </w:rPr>
        <w:t>家居用品投诉同比增长快。</w:t>
      </w:r>
      <w:r w:rsidR="004A66D4">
        <w:rPr>
          <w:rFonts w:ascii="仿宋_GB2312" w:eastAsia="仿宋_GB2312" w:hAnsi="仿宋" w:cs="仿宋_GB2312" w:hint="eastAsia"/>
          <w:bCs/>
          <w:color w:val="000000"/>
          <w:sz w:val="32"/>
          <w:szCs w:val="32"/>
        </w:rPr>
        <w:t>消费诉求数据显示</w:t>
      </w:r>
      <w:r w:rsidR="004A66D4">
        <w:rPr>
          <w:rFonts w:ascii="仿宋_GB2312" w:eastAsia="仿宋_GB2312" w:hAnsi="宋体" w:cs="宋体" w:hint="eastAsia"/>
          <w:kern w:val="0"/>
          <w:sz w:val="32"/>
          <w:szCs w:val="32"/>
        </w:rPr>
        <w:t>，家居用品类投诉量109件，同比增长</w:t>
      </w:r>
      <w:r w:rsidR="00494D07">
        <w:rPr>
          <w:rFonts w:ascii="仿宋_GB2312" w:eastAsia="仿宋_GB2312" w:hAnsi="宋体" w:cs="宋体" w:hint="eastAsia"/>
          <w:kern w:val="0"/>
          <w:sz w:val="32"/>
          <w:szCs w:val="32"/>
        </w:rPr>
        <w:t>3.8%</w:t>
      </w:r>
      <w:r w:rsidR="004A66D4">
        <w:rPr>
          <w:rFonts w:ascii="仿宋_GB2312" w:eastAsia="仿宋_GB2312" w:hAnsi="宋体" w:cs="宋体" w:hint="eastAsia"/>
          <w:kern w:val="0"/>
          <w:sz w:val="32"/>
          <w:szCs w:val="32"/>
        </w:rPr>
        <w:t>，其中网络购物</w:t>
      </w:r>
      <w:r w:rsidR="00494D07">
        <w:rPr>
          <w:rFonts w:ascii="仿宋_GB2312" w:eastAsia="仿宋_GB2312" w:hAnsi="宋体" w:cs="宋体" w:hint="eastAsia"/>
          <w:kern w:val="0"/>
          <w:sz w:val="32"/>
          <w:szCs w:val="32"/>
        </w:rPr>
        <w:t>50</w:t>
      </w:r>
      <w:r w:rsidR="004A66D4">
        <w:rPr>
          <w:rFonts w:ascii="仿宋_GB2312" w:eastAsia="仿宋_GB2312" w:hAnsi="宋体" w:cs="宋体" w:hint="eastAsia"/>
          <w:kern w:val="0"/>
          <w:sz w:val="32"/>
          <w:szCs w:val="32"/>
        </w:rPr>
        <w:t>件，占比高达</w:t>
      </w:r>
      <w:r w:rsidR="00494D07">
        <w:rPr>
          <w:rFonts w:ascii="仿宋_GB2312" w:eastAsia="仿宋_GB2312" w:hAnsi="宋体" w:cs="宋体" w:hint="eastAsia"/>
          <w:kern w:val="0"/>
          <w:sz w:val="32"/>
          <w:szCs w:val="32"/>
        </w:rPr>
        <w:t>45.87</w:t>
      </w:r>
      <w:r w:rsidR="004A66D4">
        <w:rPr>
          <w:rFonts w:ascii="仿宋_GB2312" w:eastAsia="仿宋_GB2312" w:hAnsi="宋体" w:cs="宋体"/>
          <w:kern w:val="0"/>
          <w:sz w:val="32"/>
          <w:szCs w:val="32"/>
        </w:rPr>
        <w:t>%</w:t>
      </w:r>
      <w:r w:rsidR="004A66D4">
        <w:rPr>
          <w:rFonts w:ascii="仿宋_GB2312" w:eastAsia="仿宋_GB2312" w:hAnsi="宋体" w:cs="宋体" w:hint="eastAsia"/>
          <w:kern w:val="0"/>
          <w:sz w:val="32"/>
          <w:szCs w:val="32"/>
        </w:rPr>
        <w:t>。随着人民生活水平的不断提高，家居用品类投诉同比增长快，网络购物越来越受到消费者的青睐。反映的问题主要集中在三个方面：一是网络购物质量</w:t>
      </w:r>
      <w:r>
        <w:rPr>
          <w:rFonts w:ascii="仿宋_GB2312" w:eastAsia="仿宋_GB2312" w:hAnsi="宋体" w:cs="宋体" w:hint="eastAsia"/>
          <w:kern w:val="0"/>
          <w:sz w:val="32"/>
          <w:szCs w:val="32"/>
        </w:rPr>
        <w:t>良莠不齐</w:t>
      </w:r>
      <w:r w:rsidR="004A66D4">
        <w:rPr>
          <w:rFonts w:ascii="仿宋_GB2312" w:eastAsia="仿宋_GB2312" w:hAnsi="宋体" w:cs="宋体" w:hint="eastAsia"/>
          <w:kern w:val="0"/>
          <w:sz w:val="32"/>
          <w:szCs w:val="32"/>
        </w:rPr>
        <w:t>；二是商家不按约定履行合同；三是售后服务没有保障。</w:t>
      </w:r>
    </w:p>
    <w:p w:rsidR="00F13AC0" w:rsidRDefault="004A66D4">
      <w:pPr>
        <w:spacing w:line="560" w:lineRule="exact"/>
        <w:ind w:firstLineChars="200" w:firstLine="643"/>
        <w:outlineLvl w:val="0"/>
        <w:rPr>
          <w:rFonts w:ascii="黑体" w:eastAsia="黑体" w:hAnsi="黑体" w:cs="黑体"/>
          <w:b/>
          <w:color w:val="000000"/>
          <w:sz w:val="32"/>
          <w:szCs w:val="32"/>
        </w:rPr>
      </w:pPr>
      <w:r>
        <w:rPr>
          <w:rFonts w:ascii="黑体" w:eastAsia="黑体" w:hAnsi="黑体" w:cs="黑体" w:hint="eastAsia"/>
          <w:b/>
          <w:color w:val="000000"/>
          <w:sz w:val="32"/>
          <w:szCs w:val="32"/>
        </w:rPr>
        <w:t>三、举报情况及分析</w:t>
      </w:r>
    </w:p>
    <w:p w:rsidR="00F13AC0" w:rsidRDefault="004A66D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（一）从举报问题类别看，</w:t>
      </w:r>
      <w:r>
        <w:rPr>
          <w:rFonts w:ascii="仿宋_GB2312" w:eastAsia="仿宋_GB2312" w:hint="eastAsia"/>
          <w:color w:val="000000"/>
          <w:sz w:val="32"/>
          <w:szCs w:val="32"/>
        </w:rPr>
        <w:t>违反广告管理法规的举报位居首位，共</w:t>
      </w:r>
      <w:r>
        <w:rPr>
          <w:rFonts w:ascii="仿宋_GB2312" w:eastAsia="仿宋_GB2312"/>
          <w:color w:val="000000"/>
          <w:sz w:val="32"/>
          <w:szCs w:val="32"/>
        </w:rPr>
        <w:t>2</w:t>
      </w:r>
      <w:r>
        <w:rPr>
          <w:rFonts w:ascii="仿宋_GB2312" w:eastAsia="仿宋_GB2312" w:hint="eastAsia"/>
          <w:color w:val="000000"/>
          <w:sz w:val="32"/>
          <w:szCs w:val="32"/>
        </w:rPr>
        <w:t>76件（占39</w:t>
      </w:r>
      <w:r>
        <w:rPr>
          <w:rFonts w:ascii="仿宋_GB2312" w:eastAsia="仿宋_GB2312"/>
          <w:color w:val="000000"/>
          <w:sz w:val="32"/>
          <w:szCs w:val="32"/>
        </w:rPr>
        <w:t>.</w:t>
      </w:r>
      <w:r>
        <w:rPr>
          <w:rFonts w:ascii="仿宋_GB2312" w:eastAsia="仿宋_GB2312" w:hint="eastAsia"/>
          <w:color w:val="000000"/>
          <w:sz w:val="32"/>
          <w:szCs w:val="32"/>
        </w:rPr>
        <w:t>32</w:t>
      </w:r>
      <w:r>
        <w:rPr>
          <w:rFonts w:ascii="仿宋_GB2312" w:eastAsia="仿宋_GB2312"/>
          <w:color w:val="000000"/>
          <w:sz w:val="32"/>
          <w:szCs w:val="32"/>
        </w:rPr>
        <w:t>%</w:t>
      </w:r>
      <w:r>
        <w:rPr>
          <w:rFonts w:ascii="仿宋_GB2312" w:eastAsia="仿宋_GB2312" w:hint="eastAsia"/>
          <w:color w:val="000000"/>
          <w:sz w:val="32"/>
          <w:szCs w:val="32"/>
        </w:rPr>
        <w:t>）</w:t>
      </w:r>
      <w:bookmarkStart w:id="2" w:name="_GoBack"/>
      <w:bookmarkEnd w:id="2"/>
      <w:r>
        <w:rPr>
          <w:rFonts w:ascii="仿宋_GB2312" w:eastAsia="仿宋_GB2312" w:hint="eastAsia"/>
          <w:color w:val="000000"/>
          <w:sz w:val="32"/>
          <w:szCs w:val="32"/>
        </w:rPr>
        <w:t>；违反消费者权益保护法律法规和违反食品安全管理法律法规的举报位于第二位和第三位，分别为97件（占13</w:t>
      </w:r>
      <w:r>
        <w:rPr>
          <w:rFonts w:ascii="仿宋_GB2312" w:eastAsia="仿宋_GB2312"/>
          <w:color w:val="000000"/>
          <w:sz w:val="32"/>
          <w:szCs w:val="32"/>
        </w:rPr>
        <w:t>.</w:t>
      </w:r>
      <w:r>
        <w:rPr>
          <w:rFonts w:ascii="仿宋_GB2312" w:eastAsia="仿宋_GB2312" w:hint="eastAsia"/>
          <w:color w:val="000000"/>
          <w:sz w:val="32"/>
          <w:szCs w:val="32"/>
        </w:rPr>
        <w:t>82</w:t>
      </w:r>
      <w:r>
        <w:rPr>
          <w:rFonts w:ascii="仿宋_GB2312" w:eastAsia="仿宋_GB2312"/>
          <w:color w:val="000000"/>
          <w:sz w:val="32"/>
          <w:szCs w:val="32"/>
        </w:rPr>
        <w:t>%</w:t>
      </w:r>
      <w:r>
        <w:rPr>
          <w:rFonts w:ascii="仿宋_GB2312" w:eastAsia="仿宋_GB2312" w:hint="eastAsia"/>
          <w:color w:val="000000"/>
          <w:sz w:val="32"/>
          <w:szCs w:val="32"/>
        </w:rPr>
        <w:t>）和92件（占13</w:t>
      </w: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）；第</w:t>
      </w:r>
      <w:r>
        <w:rPr>
          <w:rFonts w:ascii="仿宋_GB2312" w:eastAsia="仿宋_GB2312" w:hint="eastAsia"/>
          <w:color w:val="000000"/>
          <w:sz w:val="32"/>
          <w:szCs w:val="32"/>
        </w:rPr>
        <w:lastRenderedPageBreak/>
        <w:t>四位是违反产品质量管理法律法规的举报，共63件（占8</w:t>
      </w:r>
      <w:r>
        <w:rPr>
          <w:rFonts w:ascii="仿宋_GB2312" w:eastAsia="仿宋_GB2312"/>
          <w:color w:val="000000"/>
          <w:sz w:val="32"/>
          <w:szCs w:val="32"/>
        </w:rPr>
        <w:t>.</w:t>
      </w:r>
      <w:r>
        <w:rPr>
          <w:rFonts w:ascii="仿宋_GB2312" w:eastAsia="仿宋_GB2312" w:hint="eastAsia"/>
          <w:color w:val="000000"/>
          <w:sz w:val="32"/>
          <w:szCs w:val="32"/>
        </w:rPr>
        <w:t>97</w:t>
      </w:r>
      <w:r>
        <w:rPr>
          <w:rFonts w:ascii="仿宋_GB2312" w:eastAsia="仿宋_GB2312"/>
          <w:color w:val="000000"/>
          <w:sz w:val="32"/>
          <w:szCs w:val="32"/>
        </w:rPr>
        <w:t>%</w:t>
      </w:r>
      <w:r>
        <w:rPr>
          <w:rFonts w:ascii="仿宋_GB2312" w:eastAsia="仿宋_GB2312" w:hint="eastAsia"/>
          <w:color w:val="000000"/>
          <w:sz w:val="32"/>
          <w:szCs w:val="32"/>
        </w:rPr>
        <w:t>）；第五位是违反不正当竞争法规的举报，共30件（占4</w:t>
      </w:r>
      <w:r>
        <w:rPr>
          <w:rFonts w:ascii="仿宋_GB2312" w:eastAsia="仿宋_GB2312"/>
          <w:color w:val="000000"/>
          <w:sz w:val="32"/>
          <w:szCs w:val="32"/>
        </w:rPr>
        <w:t>.</w:t>
      </w:r>
      <w:r>
        <w:rPr>
          <w:rFonts w:ascii="仿宋_GB2312" w:eastAsia="仿宋_GB2312" w:hint="eastAsia"/>
          <w:color w:val="000000"/>
          <w:sz w:val="32"/>
          <w:szCs w:val="32"/>
        </w:rPr>
        <w:t>27</w:t>
      </w:r>
      <w:r>
        <w:rPr>
          <w:rFonts w:ascii="仿宋_GB2312" w:eastAsia="仿宋_GB2312"/>
          <w:color w:val="000000"/>
          <w:sz w:val="32"/>
          <w:szCs w:val="32"/>
        </w:rPr>
        <w:t>%</w:t>
      </w:r>
      <w:r>
        <w:rPr>
          <w:rFonts w:ascii="仿宋_GB2312" w:eastAsia="仿宋_GB2312" w:hint="eastAsia"/>
          <w:color w:val="000000"/>
          <w:sz w:val="32"/>
          <w:szCs w:val="32"/>
        </w:rPr>
        <w:t>）。这五类举报共计558件，占举报总量79.49</w:t>
      </w:r>
      <w:r>
        <w:rPr>
          <w:rFonts w:ascii="仿宋_GB2312" w:eastAsia="仿宋_GB2312"/>
          <w:color w:val="000000"/>
          <w:sz w:val="32"/>
          <w:szCs w:val="32"/>
        </w:rPr>
        <w:t xml:space="preserve"> %</w:t>
      </w:r>
      <w:r>
        <w:rPr>
          <w:rFonts w:ascii="仿宋_GB2312" w:eastAsia="仿宋_GB2312" w:hint="eastAsia"/>
          <w:color w:val="000000"/>
          <w:sz w:val="32"/>
          <w:szCs w:val="32"/>
        </w:rPr>
        <w:t>。</w:t>
      </w:r>
      <w:r>
        <w:rPr>
          <w:rFonts w:ascii="仿宋_GB2312" w:eastAsia="仿宋_GB2312" w:hint="eastAsia"/>
          <w:b/>
          <w:color w:val="000000"/>
          <w:sz w:val="32"/>
          <w:szCs w:val="32"/>
        </w:rPr>
        <w:t>（见图</w:t>
      </w:r>
      <w:r>
        <w:rPr>
          <w:rFonts w:ascii="仿宋_GB2312" w:eastAsia="仿宋_GB2312"/>
          <w:b/>
          <w:color w:val="000000"/>
          <w:sz w:val="32"/>
          <w:szCs w:val="32"/>
        </w:rPr>
        <w:t>2</w:t>
      </w:r>
      <w:r>
        <w:rPr>
          <w:rFonts w:ascii="仿宋_GB2312" w:eastAsia="仿宋_GB2312" w:hint="eastAsia"/>
          <w:b/>
          <w:color w:val="000000"/>
          <w:sz w:val="32"/>
          <w:szCs w:val="32"/>
        </w:rPr>
        <w:t>：举报问题主要分布情况图）</w:t>
      </w:r>
    </w:p>
    <w:p w:rsidR="00F13AC0" w:rsidRDefault="004A66D4">
      <w:pPr>
        <w:spacing w:line="560" w:lineRule="exact"/>
        <w:ind w:firstLineChars="295" w:firstLine="948"/>
        <w:rPr>
          <w:rFonts w:ascii="黑体" w:eastAsia="黑体" w:hAnsi="黑体" w:cs="楷体_GB2312"/>
          <w:b/>
          <w:bCs/>
          <w:color w:val="0000FF"/>
          <w:sz w:val="32"/>
          <w:szCs w:val="32"/>
        </w:rPr>
      </w:pPr>
      <w:r>
        <w:rPr>
          <w:rFonts w:ascii="黑体" w:eastAsia="黑体" w:hAnsi="黑体" w:cs="楷体_GB2312" w:hint="eastAsia"/>
          <w:b/>
          <w:bCs/>
          <w:color w:val="0000FF"/>
          <w:sz w:val="32"/>
          <w:szCs w:val="32"/>
        </w:rPr>
        <w:t>图</w:t>
      </w:r>
      <w:r>
        <w:rPr>
          <w:rFonts w:ascii="黑体" w:eastAsia="黑体" w:hAnsi="黑体" w:cs="楷体_GB2312"/>
          <w:b/>
          <w:bCs/>
          <w:color w:val="0000FF"/>
          <w:sz w:val="32"/>
          <w:szCs w:val="32"/>
        </w:rPr>
        <w:t>2</w:t>
      </w:r>
      <w:r>
        <w:rPr>
          <w:rFonts w:ascii="黑体" w:eastAsia="黑体" w:hAnsi="黑体" w:cs="楷体_GB2312" w:hint="eastAsia"/>
          <w:b/>
          <w:bCs/>
          <w:color w:val="0000FF"/>
          <w:sz w:val="32"/>
          <w:szCs w:val="32"/>
        </w:rPr>
        <w:t>：举报问题主要分布情况图（单位：件）</w:t>
      </w:r>
    </w:p>
    <w:p w:rsidR="00F13AC0" w:rsidRDefault="004A66D4">
      <w:pPr>
        <w:spacing w:afterLines="50" w:after="156" w:line="560" w:lineRule="exact"/>
        <w:ind w:firstLine="562"/>
        <w:rPr>
          <w:rFonts w:ascii="仿宋_GB2312" w:eastAsia="仿宋_GB2312"/>
          <w:color w:val="000000"/>
          <w:sz w:val="32"/>
          <w:szCs w:val="32"/>
        </w:rPr>
      </w:pPr>
      <w:r>
        <w:rPr>
          <w:noProof/>
        </w:rPr>
        <w:drawing>
          <wp:anchor distT="267970" distB="477520" distL="272415" distR="114935" simplePos="0" relativeHeight="251662336" behindDoc="0" locked="0" layoutInCell="1" allowOverlap="1">
            <wp:simplePos x="0" y="0"/>
            <wp:positionH relativeFrom="column">
              <wp:posOffset>226695</wp:posOffset>
            </wp:positionH>
            <wp:positionV relativeFrom="paragraph">
              <wp:posOffset>206375</wp:posOffset>
            </wp:positionV>
            <wp:extent cx="5022215" cy="2186940"/>
            <wp:effectExtent l="0" t="0" r="26035" b="2286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13AC0" w:rsidRDefault="00F13AC0">
      <w:pPr>
        <w:spacing w:afterLines="50" w:after="156" w:line="560" w:lineRule="exact"/>
        <w:ind w:firstLine="562"/>
        <w:rPr>
          <w:rFonts w:ascii="仿宋_GB2312" w:eastAsia="仿宋_GB2312"/>
          <w:color w:val="000000"/>
          <w:sz w:val="32"/>
          <w:szCs w:val="32"/>
        </w:rPr>
      </w:pPr>
    </w:p>
    <w:p w:rsidR="00F13AC0" w:rsidRDefault="00F13AC0">
      <w:pPr>
        <w:spacing w:afterLines="50" w:after="156" w:line="560" w:lineRule="exact"/>
        <w:ind w:firstLine="562"/>
        <w:rPr>
          <w:rFonts w:ascii="仿宋_GB2312" w:eastAsia="仿宋_GB2312"/>
          <w:color w:val="000000"/>
          <w:sz w:val="32"/>
          <w:szCs w:val="32"/>
        </w:rPr>
      </w:pPr>
    </w:p>
    <w:p w:rsidR="00F13AC0" w:rsidRDefault="00F13AC0">
      <w:pPr>
        <w:spacing w:afterLines="50" w:after="156" w:line="560" w:lineRule="exact"/>
        <w:ind w:firstLine="562"/>
        <w:rPr>
          <w:rFonts w:ascii="仿宋_GB2312" w:eastAsia="仿宋_GB2312"/>
          <w:color w:val="000000"/>
          <w:sz w:val="32"/>
          <w:szCs w:val="32"/>
        </w:rPr>
      </w:pPr>
    </w:p>
    <w:p w:rsidR="00F13AC0" w:rsidRDefault="00F13AC0">
      <w:pPr>
        <w:spacing w:afterLines="50" w:after="156" w:line="560" w:lineRule="exact"/>
        <w:ind w:firstLine="562"/>
        <w:rPr>
          <w:rFonts w:ascii="仿宋_GB2312" w:eastAsia="仿宋_GB2312"/>
          <w:color w:val="000000"/>
          <w:sz w:val="32"/>
          <w:szCs w:val="32"/>
        </w:rPr>
      </w:pPr>
    </w:p>
    <w:p w:rsidR="009B6DD9" w:rsidRDefault="009B6DD9" w:rsidP="002434D3">
      <w:pPr>
        <w:spacing w:afterLines="50" w:after="156" w:line="560" w:lineRule="exact"/>
        <w:ind w:firstLine="562"/>
        <w:rPr>
          <w:rFonts w:ascii="仿宋_GB2312" w:eastAsia="仿宋_GB2312"/>
          <w:b/>
          <w:color w:val="000000"/>
          <w:sz w:val="32"/>
          <w:szCs w:val="32"/>
        </w:rPr>
      </w:pPr>
    </w:p>
    <w:p w:rsidR="00F13AC0" w:rsidRPr="002434D3" w:rsidRDefault="004A66D4" w:rsidP="002434D3">
      <w:pPr>
        <w:spacing w:afterLines="50" w:after="156" w:line="560" w:lineRule="exact"/>
        <w:ind w:firstLine="562"/>
        <w:rPr>
          <w:rFonts w:ascii="仿宋_GB2312" w:eastAsia="仿宋_GB2312"/>
          <w:sz w:val="32"/>
          <w:szCs w:val="32"/>
        </w:rPr>
      </w:pPr>
      <w:r>
        <w:rPr>
          <w:rFonts w:ascii="仿宋_GB2312" w:eastAsia="仿宋_GB2312" w:hint="eastAsia"/>
          <w:b/>
          <w:color w:val="000000"/>
          <w:sz w:val="32"/>
          <w:szCs w:val="32"/>
        </w:rPr>
        <w:t>（二）举报反映的主要问题：</w:t>
      </w:r>
      <w:r>
        <w:rPr>
          <w:rFonts w:ascii="仿宋_GB2312" w:eastAsia="仿宋_GB2312" w:hint="eastAsia"/>
          <w:color w:val="000000"/>
          <w:sz w:val="32"/>
          <w:szCs w:val="32"/>
        </w:rPr>
        <w:t>广告和包装中使用绝对化用语，内容涉及虚假夸大宣传；</w:t>
      </w:r>
      <w:r>
        <w:rPr>
          <w:rFonts w:ascii="仿宋_GB2312" w:eastAsia="仿宋_GB2312" w:hAnsi="仿宋_GB2312" w:cs="仿宋_GB2312" w:hint="eastAsia"/>
          <w:bCs/>
          <w:color w:val="000000"/>
          <w:sz w:val="32"/>
          <w:szCs w:val="32"/>
        </w:rPr>
        <w:t>违反《食品标识管理规定》、经营不符合食品安全标准、经营变质过期食品、混有异物的食品；</w:t>
      </w:r>
      <w:r>
        <w:rPr>
          <w:rFonts w:ascii="仿宋_GB2312" w:eastAsia="仿宋_GB2312" w:hint="eastAsia"/>
          <w:color w:val="000000"/>
          <w:sz w:val="32"/>
          <w:szCs w:val="32"/>
        </w:rPr>
        <w:t>服装</w:t>
      </w:r>
      <w:r>
        <w:rPr>
          <w:rFonts w:ascii="仿宋_GB2312" w:eastAsia="仿宋_GB2312" w:hint="eastAsia"/>
          <w:sz w:val="32"/>
          <w:szCs w:val="32"/>
        </w:rPr>
        <w:t>鞋帽</w:t>
      </w:r>
      <w:r>
        <w:rPr>
          <w:rStyle w:val="dl1"/>
          <w:rFonts w:ascii="仿宋_GB2312" w:eastAsia="仿宋_GB2312" w:hAnsi="Tahoma" w:cs="Tahoma" w:hint="eastAsia"/>
          <w:sz w:val="32"/>
          <w:szCs w:val="32"/>
          <w:u w:color="FFFFFF"/>
        </w:rPr>
        <w:t>产品以次充好、仿冒名牌</w:t>
      </w:r>
      <w:r>
        <w:rPr>
          <w:rFonts w:ascii="仿宋_GB2312" w:eastAsia="仿宋_GB2312" w:hint="eastAsia"/>
          <w:color w:val="000000"/>
          <w:sz w:val="32"/>
          <w:szCs w:val="32"/>
        </w:rPr>
        <w:t>；产品标价与实际售价不符；</w:t>
      </w:r>
      <w:r w:rsidR="00ED728F">
        <w:rPr>
          <w:rFonts w:ascii="仿宋_GB2312" w:eastAsia="仿宋_GB2312" w:hint="eastAsia"/>
          <w:color w:val="000000"/>
          <w:sz w:val="32"/>
          <w:szCs w:val="32"/>
        </w:rPr>
        <w:t>商家</w:t>
      </w:r>
      <w:r>
        <w:rPr>
          <w:rFonts w:ascii="仿宋_GB2312" w:eastAsia="仿宋_GB2312" w:hint="eastAsia"/>
          <w:color w:val="000000"/>
          <w:sz w:val="32"/>
          <w:szCs w:val="32"/>
        </w:rPr>
        <w:t>无照（证）经营</w:t>
      </w:r>
      <w:r>
        <w:rPr>
          <w:rFonts w:ascii="仿宋_GB2312" w:eastAsia="仿宋_GB2312" w:hint="eastAsia"/>
          <w:sz w:val="32"/>
          <w:szCs w:val="32"/>
        </w:rPr>
        <w:t>等。</w:t>
      </w:r>
    </w:p>
    <w:p w:rsidR="00F13AC0" w:rsidRDefault="004A66D4">
      <w:pPr>
        <w:spacing w:line="560" w:lineRule="exact"/>
        <w:ind w:firstLineChars="200" w:firstLine="643"/>
        <w:outlineLvl w:val="0"/>
        <w:rPr>
          <w:rFonts w:ascii="黑体" w:eastAsia="黑体" w:hAnsi="黑体" w:cs="黑体"/>
          <w:b/>
          <w:color w:val="000000"/>
          <w:sz w:val="32"/>
          <w:szCs w:val="32"/>
        </w:rPr>
      </w:pPr>
      <w:r>
        <w:rPr>
          <w:rFonts w:ascii="黑体" w:eastAsia="黑体" w:hAnsi="黑体" w:cs="仿宋_GB2312" w:hint="eastAsia"/>
          <w:b/>
          <w:bCs/>
          <w:sz w:val="32"/>
          <w:szCs w:val="32"/>
        </w:rPr>
        <w:t>四、</w:t>
      </w:r>
      <w:r>
        <w:rPr>
          <w:rFonts w:ascii="黑体" w:eastAsia="黑体" w:hAnsi="黑体" w:cs="黑体" w:hint="eastAsia"/>
          <w:b/>
          <w:color w:val="000000"/>
          <w:sz w:val="32"/>
          <w:szCs w:val="32"/>
        </w:rPr>
        <w:t>咨询情况及分析</w:t>
      </w:r>
    </w:p>
    <w:p w:rsidR="00F13AC0" w:rsidRDefault="004A66D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（一）从咨询内容看，</w:t>
      </w:r>
      <w:r>
        <w:rPr>
          <w:rFonts w:ascii="仿宋_GB2312" w:eastAsia="仿宋_GB2312" w:hint="eastAsia"/>
          <w:color w:val="000000"/>
          <w:sz w:val="32"/>
          <w:szCs w:val="32"/>
        </w:rPr>
        <w:t>一季度，涉及消费维</w:t>
      </w:r>
      <w:proofErr w:type="gramStart"/>
      <w:r>
        <w:rPr>
          <w:rFonts w:ascii="仿宋_GB2312" w:eastAsia="仿宋_GB2312" w:hint="eastAsia"/>
          <w:color w:val="000000"/>
          <w:sz w:val="32"/>
          <w:szCs w:val="32"/>
        </w:rPr>
        <w:t>权知识</w:t>
      </w:r>
      <w:proofErr w:type="gramEnd"/>
      <w:r>
        <w:rPr>
          <w:rFonts w:ascii="仿宋_GB2312" w:eastAsia="仿宋_GB2312" w:hint="eastAsia"/>
          <w:color w:val="000000"/>
          <w:sz w:val="32"/>
          <w:szCs w:val="32"/>
        </w:rPr>
        <w:t>咨询2058件，占</w:t>
      </w:r>
      <w:r>
        <w:rPr>
          <w:rFonts w:ascii="仿宋_GB2312" w:eastAsia="仿宋_GB2312"/>
          <w:color w:val="000000"/>
          <w:sz w:val="32"/>
          <w:szCs w:val="32"/>
        </w:rPr>
        <w:t>6</w:t>
      </w: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33</w:t>
      </w:r>
      <w:r>
        <w:rPr>
          <w:rFonts w:ascii="仿宋_GB2312" w:eastAsia="仿宋_GB2312"/>
          <w:color w:val="000000"/>
          <w:sz w:val="32"/>
          <w:szCs w:val="32"/>
        </w:rPr>
        <w:t>%</w:t>
      </w:r>
      <w:r>
        <w:rPr>
          <w:rFonts w:ascii="仿宋_GB2312" w:eastAsia="仿宋_GB2312" w:hint="eastAsia"/>
          <w:color w:val="000000"/>
          <w:sz w:val="32"/>
          <w:szCs w:val="32"/>
        </w:rPr>
        <w:t>；非市场监管业务咨询</w:t>
      </w:r>
      <w:r w:rsidR="00D035AC">
        <w:rPr>
          <w:rFonts w:ascii="仿宋_GB2312" w:eastAsia="仿宋_GB2312" w:hint="eastAsia"/>
          <w:color w:val="000000"/>
          <w:sz w:val="32"/>
          <w:szCs w:val="32"/>
        </w:rPr>
        <w:t>59</w:t>
      </w:r>
      <w:r>
        <w:rPr>
          <w:rFonts w:ascii="仿宋_GB2312" w:eastAsia="仿宋_GB2312" w:hint="eastAsia"/>
          <w:color w:val="000000"/>
          <w:sz w:val="32"/>
          <w:szCs w:val="32"/>
        </w:rPr>
        <w:t>5件，占19</w:t>
      </w:r>
      <w:r>
        <w:rPr>
          <w:rFonts w:ascii="仿宋_GB2312" w:eastAsia="仿宋_GB2312"/>
          <w:color w:val="000000"/>
          <w:sz w:val="32"/>
          <w:szCs w:val="32"/>
        </w:rPr>
        <w:t>.</w:t>
      </w:r>
      <w:r>
        <w:rPr>
          <w:rFonts w:ascii="仿宋_GB2312" w:eastAsia="仿宋_GB2312" w:hint="eastAsia"/>
          <w:color w:val="000000"/>
          <w:sz w:val="32"/>
          <w:szCs w:val="32"/>
        </w:rPr>
        <w:t>75</w:t>
      </w:r>
      <w:r>
        <w:rPr>
          <w:rFonts w:ascii="仿宋_GB2312" w:eastAsia="仿宋_GB2312"/>
          <w:color w:val="000000"/>
          <w:sz w:val="32"/>
          <w:szCs w:val="32"/>
        </w:rPr>
        <w:t>%</w:t>
      </w:r>
      <w:r>
        <w:rPr>
          <w:rFonts w:ascii="仿宋_GB2312" w:eastAsia="仿宋_GB2312" w:hint="eastAsia"/>
          <w:color w:val="000000"/>
          <w:sz w:val="32"/>
          <w:szCs w:val="32"/>
        </w:rPr>
        <w:t>；市场监管业务咨询359件，占11</w:t>
      </w:r>
      <w:r>
        <w:rPr>
          <w:rFonts w:ascii="仿宋_GB2312" w:eastAsia="仿宋_GB2312"/>
          <w:color w:val="000000"/>
          <w:sz w:val="32"/>
          <w:szCs w:val="32"/>
        </w:rPr>
        <w:t>.</w:t>
      </w:r>
      <w:r>
        <w:rPr>
          <w:rFonts w:ascii="仿宋_GB2312" w:eastAsia="仿宋_GB2312" w:hint="eastAsia"/>
          <w:color w:val="000000"/>
          <w:sz w:val="32"/>
          <w:szCs w:val="32"/>
        </w:rPr>
        <w:t>92</w:t>
      </w:r>
      <w:r>
        <w:rPr>
          <w:rFonts w:ascii="仿宋_GB2312" w:eastAsia="仿宋_GB2312"/>
          <w:color w:val="000000"/>
          <w:sz w:val="32"/>
          <w:szCs w:val="32"/>
        </w:rPr>
        <w:t xml:space="preserve"> %</w:t>
      </w:r>
      <w:r>
        <w:rPr>
          <w:rFonts w:ascii="仿宋_GB2312" w:eastAsia="仿宋_GB2312" w:hint="eastAsia"/>
          <w:color w:val="000000"/>
          <w:sz w:val="32"/>
          <w:szCs w:val="32"/>
        </w:rPr>
        <w:t>。市场监管业务咨询问题中，位居前三位为：网络交易监管（</w:t>
      </w:r>
      <w:r>
        <w:rPr>
          <w:rFonts w:ascii="仿宋_GB2312" w:eastAsia="仿宋_GB2312" w:hAnsi="仿宋" w:cs="仿宋_GB2312" w:hint="eastAsia"/>
          <w:sz w:val="32"/>
          <w:szCs w:val="32"/>
        </w:rPr>
        <w:t>141件，占4</w:t>
      </w:r>
      <w:r>
        <w:rPr>
          <w:rFonts w:ascii="仿宋_GB2312" w:eastAsia="仿宋_GB2312" w:hAnsi="仿宋" w:cs="仿宋_GB2312"/>
          <w:sz w:val="32"/>
          <w:szCs w:val="32"/>
        </w:rPr>
        <w:t>.</w:t>
      </w:r>
      <w:r>
        <w:rPr>
          <w:rFonts w:ascii="仿宋_GB2312" w:eastAsia="仿宋_GB2312" w:hAnsi="仿宋" w:cs="仿宋_GB2312" w:hint="eastAsia"/>
          <w:sz w:val="32"/>
          <w:szCs w:val="32"/>
        </w:rPr>
        <w:t>68</w:t>
      </w:r>
      <w:r>
        <w:rPr>
          <w:rFonts w:ascii="仿宋_GB2312" w:eastAsia="仿宋_GB2312" w:hAnsi="仿宋" w:cs="仿宋_GB2312"/>
          <w:sz w:val="32"/>
          <w:szCs w:val="32"/>
        </w:rPr>
        <w:t>%</w:t>
      </w:r>
      <w:r>
        <w:rPr>
          <w:rFonts w:ascii="仿宋_GB2312" w:eastAsia="仿宋_GB2312" w:hAnsi="仿宋" w:cs="仿宋_GB2312" w:hint="eastAsia"/>
          <w:sz w:val="32"/>
          <w:szCs w:val="32"/>
        </w:rPr>
        <w:t>）；</w:t>
      </w:r>
      <w:r w:rsidR="008C71EA" w:rsidRPr="008C71EA">
        <w:rPr>
          <w:rFonts w:ascii="仿宋_GB2312" w:eastAsia="仿宋_GB2312" w:hAnsi="仿宋" w:cs="仿宋_GB2312" w:hint="eastAsia"/>
          <w:sz w:val="32"/>
          <w:szCs w:val="32"/>
        </w:rPr>
        <w:t>服务消费监管</w:t>
      </w:r>
      <w:r w:rsidR="008C71EA" w:rsidRPr="008C71EA">
        <w:rPr>
          <w:rFonts w:ascii="仿宋_GB2312" w:eastAsia="仿宋_GB2312" w:hint="eastAsia"/>
          <w:color w:val="000000"/>
          <w:sz w:val="32"/>
          <w:szCs w:val="32"/>
        </w:rPr>
        <w:t>（7</w:t>
      </w:r>
      <w:r w:rsidR="008C71EA">
        <w:rPr>
          <w:rFonts w:ascii="仿宋_GB2312" w:eastAsia="仿宋_GB2312" w:hint="eastAsia"/>
          <w:color w:val="000000"/>
          <w:sz w:val="32"/>
          <w:szCs w:val="32"/>
        </w:rPr>
        <w:t>6</w:t>
      </w:r>
      <w:r w:rsidR="008C71EA" w:rsidRPr="008C71EA">
        <w:rPr>
          <w:rFonts w:ascii="仿宋_GB2312" w:eastAsia="仿宋_GB2312" w:hint="eastAsia"/>
          <w:color w:val="000000"/>
          <w:sz w:val="32"/>
          <w:szCs w:val="32"/>
        </w:rPr>
        <w:t>件，占2</w:t>
      </w:r>
      <w:r w:rsidR="008C71EA" w:rsidRPr="008C71EA">
        <w:rPr>
          <w:rFonts w:ascii="仿宋_GB2312" w:eastAsia="仿宋_GB2312"/>
          <w:color w:val="000000"/>
          <w:sz w:val="32"/>
          <w:szCs w:val="32"/>
        </w:rPr>
        <w:t>.</w:t>
      </w:r>
      <w:r w:rsidR="008C71EA">
        <w:rPr>
          <w:rFonts w:ascii="仿宋_GB2312" w:eastAsia="仿宋_GB2312" w:hint="eastAsia"/>
          <w:color w:val="000000"/>
          <w:sz w:val="32"/>
          <w:szCs w:val="32"/>
        </w:rPr>
        <w:t>52</w:t>
      </w:r>
      <w:r w:rsidR="008C71EA" w:rsidRPr="008C71EA">
        <w:rPr>
          <w:rFonts w:ascii="仿宋_GB2312" w:eastAsia="仿宋_GB2312"/>
          <w:color w:val="000000"/>
          <w:sz w:val="32"/>
          <w:szCs w:val="32"/>
        </w:rPr>
        <w:t xml:space="preserve"> %</w:t>
      </w:r>
      <w:r w:rsidR="008C71EA" w:rsidRPr="008C71EA">
        <w:rPr>
          <w:rFonts w:ascii="仿宋_GB2312" w:eastAsia="仿宋_GB2312" w:hint="eastAsia"/>
          <w:color w:val="000000"/>
          <w:sz w:val="32"/>
          <w:szCs w:val="32"/>
        </w:rPr>
        <w:t>）</w:t>
      </w:r>
      <w:r w:rsidR="008C71EA">
        <w:rPr>
          <w:rFonts w:ascii="仿宋_GB2312" w:eastAsia="仿宋_GB2312" w:hAnsi="仿宋" w:cs="仿宋_GB2312" w:hint="eastAsia"/>
          <w:sz w:val="32"/>
          <w:szCs w:val="32"/>
        </w:rPr>
        <w:t>；</w:t>
      </w:r>
      <w:r w:rsidR="008C71EA" w:rsidRPr="008C71EA">
        <w:rPr>
          <w:rFonts w:ascii="仿宋_GB2312" w:eastAsia="仿宋_GB2312" w:hint="eastAsia"/>
          <w:color w:val="000000"/>
          <w:sz w:val="32"/>
          <w:szCs w:val="32"/>
        </w:rPr>
        <w:t>商品交易市场监管（74</w:t>
      </w:r>
      <w:r w:rsidR="008C71EA" w:rsidRPr="008C71EA">
        <w:rPr>
          <w:rFonts w:ascii="仿宋_GB2312" w:eastAsia="仿宋_GB2312" w:hint="eastAsia"/>
          <w:color w:val="000000"/>
          <w:sz w:val="32"/>
          <w:szCs w:val="32"/>
        </w:rPr>
        <w:lastRenderedPageBreak/>
        <w:t>件，占2</w:t>
      </w:r>
      <w:r w:rsidR="008C71EA" w:rsidRPr="008C71EA">
        <w:rPr>
          <w:rFonts w:ascii="仿宋_GB2312" w:eastAsia="仿宋_GB2312"/>
          <w:color w:val="000000"/>
          <w:sz w:val="32"/>
          <w:szCs w:val="32"/>
        </w:rPr>
        <w:t>.</w:t>
      </w:r>
      <w:r w:rsidR="008C71EA" w:rsidRPr="008C71EA">
        <w:rPr>
          <w:rFonts w:ascii="仿宋_GB2312" w:eastAsia="仿宋_GB2312" w:hint="eastAsia"/>
          <w:color w:val="000000"/>
          <w:sz w:val="32"/>
          <w:szCs w:val="32"/>
        </w:rPr>
        <w:t>46</w:t>
      </w:r>
      <w:r w:rsidR="008C71EA" w:rsidRPr="008C71EA">
        <w:rPr>
          <w:rFonts w:ascii="仿宋_GB2312" w:eastAsia="仿宋_GB2312"/>
          <w:color w:val="000000"/>
          <w:sz w:val="32"/>
          <w:szCs w:val="32"/>
        </w:rPr>
        <w:t xml:space="preserve"> %</w:t>
      </w:r>
      <w:r w:rsidR="008C71EA" w:rsidRPr="008C71EA">
        <w:rPr>
          <w:rFonts w:ascii="仿宋_GB2312" w:eastAsia="仿宋_GB2312" w:hint="eastAsia"/>
          <w:color w:val="000000"/>
          <w:sz w:val="32"/>
          <w:szCs w:val="32"/>
        </w:rPr>
        <w:t>）</w:t>
      </w:r>
      <w:r>
        <w:rPr>
          <w:rFonts w:ascii="仿宋_GB2312" w:eastAsia="仿宋_GB2312" w:hint="eastAsia"/>
          <w:b/>
          <w:color w:val="000000"/>
          <w:sz w:val="32"/>
          <w:szCs w:val="32"/>
        </w:rPr>
        <w:t>（见图</w:t>
      </w:r>
      <w:r>
        <w:rPr>
          <w:rFonts w:ascii="仿宋_GB2312" w:eastAsia="仿宋_GB2312"/>
          <w:b/>
          <w:color w:val="000000"/>
          <w:sz w:val="32"/>
          <w:szCs w:val="32"/>
        </w:rPr>
        <w:t>3</w:t>
      </w:r>
      <w:r>
        <w:rPr>
          <w:rFonts w:ascii="仿宋_GB2312" w:eastAsia="仿宋_GB2312" w:hint="eastAsia"/>
          <w:b/>
          <w:color w:val="000000"/>
          <w:sz w:val="32"/>
          <w:szCs w:val="32"/>
        </w:rPr>
        <w:t>：咨询内容分布情况图）</w:t>
      </w:r>
      <w:r w:rsidR="009B6DD9">
        <w:rPr>
          <w:rFonts w:ascii="仿宋_GB2312" w:eastAsia="仿宋_GB2312" w:hint="eastAsia"/>
          <w:b/>
          <w:color w:val="000000"/>
          <w:sz w:val="32"/>
          <w:szCs w:val="32"/>
        </w:rPr>
        <w:t>。</w:t>
      </w:r>
    </w:p>
    <w:p w:rsidR="00F13AC0" w:rsidRDefault="004A66D4">
      <w:pPr>
        <w:spacing w:line="560" w:lineRule="exact"/>
        <w:ind w:firstLineChars="395" w:firstLine="1264"/>
        <w:rPr>
          <w:rFonts w:ascii="黑体" w:eastAsia="黑体" w:hAnsi="黑体" w:cs="楷体_GB2312"/>
          <w:b/>
          <w:bCs/>
          <w:color w:val="0000FF"/>
          <w:sz w:val="32"/>
          <w:szCs w:val="32"/>
        </w:rPr>
      </w:pPr>
      <w:r>
        <w:rPr>
          <w:rFonts w:ascii="仿宋_GB2312" w:eastAsia="仿宋_GB2312" w:hAnsi="仿宋_GB2312" w:cs="仿宋_GB2312" w:hint="eastAsia"/>
          <w:noProof/>
          <w:sz w:val="32"/>
          <w:szCs w:val="32"/>
        </w:rPr>
        <w:drawing>
          <wp:anchor distT="0" distB="0" distL="114300" distR="114300" simplePos="0" relativeHeight="251664384" behindDoc="0" locked="0" layoutInCell="1" allowOverlap="1">
            <wp:simplePos x="0" y="0"/>
            <wp:positionH relativeFrom="column">
              <wp:posOffset>-19050</wp:posOffset>
            </wp:positionH>
            <wp:positionV relativeFrom="paragraph">
              <wp:posOffset>565150</wp:posOffset>
            </wp:positionV>
            <wp:extent cx="5274310" cy="3076575"/>
            <wp:effectExtent l="0" t="0" r="2540"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黑体" w:eastAsia="黑体" w:hAnsi="黑体" w:cs="楷体_GB2312" w:hint="eastAsia"/>
          <w:b/>
          <w:bCs/>
          <w:color w:val="0000FF"/>
          <w:sz w:val="32"/>
          <w:szCs w:val="32"/>
        </w:rPr>
        <w:t>图</w:t>
      </w:r>
      <w:r>
        <w:rPr>
          <w:rFonts w:ascii="黑体" w:eastAsia="黑体" w:hAnsi="黑体" w:cs="楷体_GB2312"/>
          <w:b/>
          <w:bCs/>
          <w:color w:val="0000FF"/>
          <w:sz w:val="32"/>
          <w:szCs w:val="32"/>
        </w:rPr>
        <w:t>3</w:t>
      </w:r>
      <w:r>
        <w:rPr>
          <w:rFonts w:ascii="黑体" w:eastAsia="黑体" w:hAnsi="黑体" w:cs="楷体_GB2312" w:hint="eastAsia"/>
          <w:b/>
          <w:bCs/>
          <w:color w:val="0000FF"/>
          <w:sz w:val="32"/>
          <w:szCs w:val="32"/>
        </w:rPr>
        <w:t>：咨询内容分布情况图（单位：件）</w:t>
      </w:r>
    </w:p>
    <w:p w:rsidR="00F13AC0" w:rsidRDefault="00F13AC0">
      <w:pPr>
        <w:spacing w:line="560" w:lineRule="exact"/>
        <w:rPr>
          <w:rFonts w:ascii="仿宋_GB2312" w:eastAsia="仿宋_GB2312" w:hAnsi="仿宋_GB2312" w:cs="仿宋_GB2312"/>
          <w:sz w:val="32"/>
          <w:szCs w:val="32"/>
        </w:rPr>
      </w:pPr>
    </w:p>
    <w:p w:rsidR="00F13AC0" w:rsidRDefault="004A66D4">
      <w:pPr>
        <w:spacing w:line="560" w:lineRule="exact"/>
        <w:ind w:firstLineChars="200" w:firstLine="643"/>
        <w:rPr>
          <w:rFonts w:ascii="仿宋_GB2312" w:eastAsia="仿宋_GB2312"/>
          <w:color w:val="000000"/>
          <w:sz w:val="32"/>
          <w:szCs w:val="32"/>
        </w:rPr>
      </w:pPr>
      <w:r>
        <w:rPr>
          <w:rFonts w:ascii="仿宋_GB2312" w:eastAsia="仿宋_GB2312" w:hAnsi="仿宋_GB2312" w:cs="仿宋_GB2312" w:hint="eastAsia"/>
          <w:b/>
          <w:sz w:val="32"/>
          <w:szCs w:val="32"/>
        </w:rPr>
        <w:t>（二）市场监管业务</w:t>
      </w:r>
      <w:r>
        <w:rPr>
          <w:rFonts w:ascii="仿宋_GB2312" w:eastAsia="仿宋_GB2312" w:hAnsi="仿宋" w:cs="仿宋_GB2312" w:hint="eastAsia"/>
          <w:b/>
          <w:sz w:val="32"/>
          <w:szCs w:val="32"/>
        </w:rPr>
        <w:t>咨询问题主要集中在</w:t>
      </w:r>
      <w:r>
        <w:rPr>
          <w:rFonts w:ascii="仿宋_GB2312" w:eastAsia="仿宋_GB2312" w:hAnsi="仿宋" w:cs="仿宋_GB2312" w:hint="eastAsia"/>
          <w:sz w:val="32"/>
          <w:szCs w:val="32"/>
        </w:rPr>
        <w:t>：投诉举报处理进度、市场主体登记注册、</w:t>
      </w:r>
      <w:r>
        <w:rPr>
          <w:rFonts w:ascii="仿宋_GB2312" w:eastAsia="仿宋_GB2312" w:hint="eastAsia"/>
          <w:color w:val="000000"/>
          <w:sz w:val="32"/>
          <w:szCs w:val="32"/>
        </w:rPr>
        <w:t>网络交易、直销监管、食品安全、信用监管等业务。咨询问题热点涉及家用汽车、通讯产品、家用电器、计算机等商品的“三包”规定，服装鞋帽、家用电器、食品、药品等质量问题，餐饮住宿、电信（互联网）、交通运输、文化娱乐体育、校外教育培训等服务质量问题。</w:t>
      </w:r>
      <w:r>
        <w:rPr>
          <w:rFonts w:ascii="仿宋_GB2312" w:eastAsia="仿宋_GB2312"/>
          <w:color w:val="000000"/>
          <w:sz w:val="32"/>
          <w:szCs w:val="32"/>
        </w:rPr>
        <w:t xml:space="preserve">      </w:t>
      </w:r>
    </w:p>
    <w:p w:rsidR="00F13AC0" w:rsidRPr="00ED728F" w:rsidRDefault="00F13AC0" w:rsidP="00ED728F">
      <w:pPr>
        <w:adjustRightInd w:val="0"/>
        <w:spacing w:line="560" w:lineRule="exact"/>
        <w:ind w:firstLineChars="200" w:firstLine="640"/>
        <w:rPr>
          <w:rFonts w:ascii="仿宋_GB2312" w:eastAsia="仿宋_GB2312"/>
          <w:color w:val="000000"/>
          <w:sz w:val="32"/>
          <w:szCs w:val="32"/>
        </w:rPr>
      </w:pPr>
    </w:p>
    <w:sectPr w:rsidR="00F13AC0" w:rsidRPr="00ED728F">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DF" w:rsidRDefault="00FB16DF">
      <w:r>
        <w:separator/>
      </w:r>
    </w:p>
  </w:endnote>
  <w:endnote w:type="continuationSeparator" w:id="0">
    <w:p w:rsidR="00FB16DF" w:rsidRDefault="00F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黑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auto"/>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C0" w:rsidRDefault="004A66D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3AC0" w:rsidRDefault="00F13A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C0" w:rsidRDefault="004A66D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2754">
      <w:rPr>
        <w:rStyle w:val="a7"/>
        <w:noProof/>
      </w:rPr>
      <w:t>1</w:t>
    </w:r>
    <w:r>
      <w:rPr>
        <w:rStyle w:val="a7"/>
      </w:rPr>
      <w:fldChar w:fldCharType="end"/>
    </w:r>
  </w:p>
  <w:p w:rsidR="00F13AC0" w:rsidRDefault="00F13A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DF" w:rsidRDefault="00FB16DF">
      <w:r>
        <w:separator/>
      </w:r>
    </w:p>
  </w:footnote>
  <w:footnote w:type="continuationSeparator" w:id="0">
    <w:p w:rsidR="00FB16DF" w:rsidRDefault="00FB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C0" w:rsidRDefault="00F13AC0" w:rsidP="007F0E5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C3"/>
    <w:rsid w:val="00004EB3"/>
    <w:rsid w:val="00014B91"/>
    <w:rsid w:val="00024755"/>
    <w:rsid w:val="00056DA1"/>
    <w:rsid w:val="00064666"/>
    <w:rsid w:val="000727BC"/>
    <w:rsid w:val="000743F9"/>
    <w:rsid w:val="000745DC"/>
    <w:rsid w:val="000746A8"/>
    <w:rsid w:val="0008093D"/>
    <w:rsid w:val="00086151"/>
    <w:rsid w:val="00090028"/>
    <w:rsid w:val="000A49AB"/>
    <w:rsid w:val="000A68CC"/>
    <w:rsid w:val="000B032D"/>
    <w:rsid w:val="000B4EED"/>
    <w:rsid w:val="000D1278"/>
    <w:rsid w:val="00112BB7"/>
    <w:rsid w:val="00112CFB"/>
    <w:rsid w:val="001157F0"/>
    <w:rsid w:val="00124163"/>
    <w:rsid w:val="001315BD"/>
    <w:rsid w:val="00131D37"/>
    <w:rsid w:val="001368C0"/>
    <w:rsid w:val="001468B8"/>
    <w:rsid w:val="0014720D"/>
    <w:rsid w:val="00166E27"/>
    <w:rsid w:val="00174CDF"/>
    <w:rsid w:val="00192032"/>
    <w:rsid w:val="001A27DC"/>
    <w:rsid w:val="001B0FDB"/>
    <w:rsid w:val="001B141E"/>
    <w:rsid w:val="001B7A7F"/>
    <w:rsid w:val="001F5224"/>
    <w:rsid w:val="001F74D7"/>
    <w:rsid w:val="001F7CEA"/>
    <w:rsid w:val="00201079"/>
    <w:rsid w:val="00206968"/>
    <w:rsid w:val="00210EFB"/>
    <w:rsid w:val="00240C4E"/>
    <w:rsid w:val="002434D3"/>
    <w:rsid w:val="00255330"/>
    <w:rsid w:val="002745CA"/>
    <w:rsid w:val="00282F07"/>
    <w:rsid w:val="00293E28"/>
    <w:rsid w:val="002971E7"/>
    <w:rsid w:val="002A102A"/>
    <w:rsid w:val="002D1B09"/>
    <w:rsid w:val="002D7518"/>
    <w:rsid w:val="002E1DCF"/>
    <w:rsid w:val="002E3DF7"/>
    <w:rsid w:val="002E5AC0"/>
    <w:rsid w:val="002E69D2"/>
    <w:rsid w:val="002F7C8E"/>
    <w:rsid w:val="00302B8E"/>
    <w:rsid w:val="003040A5"/>
    <w:rsid w:val="00306C87"/>
    <w:rsid w:val="00306E41"/>
    <w:rsid w:val="003202D8"/>
    <w:rsid w:val="00333322"/>
    <w:rsid w:val="00333BAE"/>
    <w:rsid w:val="00340335"/>
    <w:rsid w:val="0034085B"/>
    <w:rsid w:val="0034264B"/>
    <w:rsid w:val="00355A98"/>
    <w:rsid w:val="00365CB9"/>
    <w:rsid w:val="00365E7F"/>
    <w:rsid w:val="0037189B"/>
    <w:rsid w:val="00390F6D"/>
    <w:rsid w:val="003946C0"/>
    <w:rsid w:val="003A6174"/>
    <w:rsid w:val="003B3001"/>
    <w:rsid w:val="003C18C3"/>
    <w:rsid w:val="003D6EB3"/>
    <w:rsid w:val="003F3B07"/>
    <w:rsid w:val="00404B39"/>
    <w:rsid w:val="00404D27"/>
    <w:rsid w:val="00405325"/>
    <w:rsid w:val="00405B27"/>
    <w:rsid w:val="00411E3C"/>
    <w:rsid w:val="004215E8"/>
    <w:rsid w:val="0044356B"/>
    <w:rsid w:val="00463AB5"/>
    <w:rsid w:val="00470C93"/>
    <w:rsid w:val="00477ABC"/>
    <w:rsid w:val="00483BC2"/>
    <w:rsid w:val="00485156"/>
    <w:rsid w:val="00494D07"/>
    <w:rsid w:val="004968BC"/>
    <w:rsid w:val="004970FC"/>
    <w:rsid w:val="004A3345"/>
    <w:rsid w:val="004A66D4"/>
    <w:rsid w:val="004B024A"/>
    <w:rsid w:val="004B477C"/>
    <w:rsid w:val="004B6A78"/>
    <w:rsid w:val="004B7168"/>
    <w:rsid w:val="004C5844"/>
    <w:rsid w:val="004D4126"/>
    <w:rsid w:val="004D7FAB"/>
    <w:rsid w:val="004E410C"/>
    <w:rsid w:val="00500B16"/>
    <w:rsid w:val="0050695A"/>
    <w:rsid w:val="0051251A"/>
    <w:rsid w:val="00532A9C"/>
    <w:rsid w:val="00532CD6"/>
    <w:rsid w:val="0054527C"/>
    <w:rsid w:val="00561C47"/>
    <w:rsid w:val="005623EF"/>
    <w:rsid w:val="0056726B"/>
    <w:rsid w:val="005734CD"/>
    <w:rsid w:val="005744E2"/>
    <w:rsid w:val="00591F3E"/>
    <w:rsid w:val="005960E0"/>
    <w:rsid w:val="005A02FC"/>
    <w:rsid w:val="005A0DD6"/>
    <w:rsid w:val="005B1281"/>
    <w:rsid w:val="005B2C89"/>
    <w:rsid w:val="005C71CF"/>
    <w:rsid w:val="005D16F8"/>
    <w:rsid w:val="005D2754"/>
    <w:rsid w:val="005D5F0A"/>
    <w:rsid w:val="005D718C"/>
    <w:rsid w:val="005D755A"/>
    <w:rsid w:val="005E292A"/>
    <w:rsid w:val="005E36C6"/>
    <w:rsid w:val="005F1338"/>
    <w:rsid w:val="005F28A8"/>
    <w:rsid w:val="005F6075"/>
    <w:rsid w:val="005F72BA"/>
    <w:rsid w:val="00600D73"/>
    <w:rsid w:val="00602469"/>
    <w:rsid w:val="006064D9"/>
    <w:rsid w:val="00612D3D"/>
    <w:rsid w:val="006206C7"/>
    <w:rsid w:val="0064311C"/>
    <w:rsid w:val="00650DFB"/>
    <w:rsid w:val="006561E4"/>
    <w:rsid w:val="00671176"/>
    <w:rsid w:val="006729AA"/>
    <w:rsid w:val="00681237"/>
    <w:rsid w:val="00683FF4"/>
    <w:rsid w:val="0068752F"/>
    <w:rsid w:val="0069240B"/>
    <w:rsid w:val="0069725F"/>
    <w:rsid w:val="006A181B"/>
    <w:rsid w:val="006A1A29"/>
    <w:rsid w:val="006A544F"/>
    <w:rsid w:val="006C517E"/>
    <w:rsid w:val="006E0E81"/>
    <w:rsid w:val="006E49B4"/>
    <w:rsid w:val="006F0490"/>
    <w:rsid w:val="006F0E69"/>
    <w:rsid w:val="006F7C0D"/>
    <w:rsid w:val="007314DB"/>
    <w:rsid w:val="00732B50"/>
    <w:rsid w:val="00736613"/>
    <w:rsid w:val="00741F51"/>
    <w:rsid w:val="007446E2"/>
    <w:rsid w:val="00755AC5"/>
    <w:rsid w:val="00765C67"/>
    <w:rsid w:val="00770C6E"/>
    <w:rsid w:val="00770D6E"/>
    <w:rsid w:val="00777D6A"/>
    <w:rsid w:val="00782E9B"/>
    <w:rsid w:val="0079324B"/>
    <w:rsid w:val="007961B7"/>
    <w:rsid w:val="007B53D2"/>
    <w:rsid w:val="007D37A9"/>
    <w:rsid w:val="007F0E5B"/>
    <w:rsid w:val="007F14B8"/>
    <w:rsid w:val="007F60BF"/>
    <w:rsid w:val="00804282"/>
    <w:rsid w:val="008126C8"/>
    <w:rsid w:val="008215B3"/>
    <w:rsid w:val="00826775"/>
    <w:rsid w:val="008468DF"/>
    <w:rsid w:val="00857E44"/>
    <w:rsid w:val="00861C1A"/>
    <w:rsid w:val="00866ABC"/>
    <w:rsid w:val="00867DEB"/>
    <w:rsid w:val="00880101"/>
    <w:rsid w:val="00885955"/>
    <w:rsid w:val="008C39BA"/>
    <w:rsid w:val="008C71EA"/>
    <w:rsid w:val="008D143E"/>
    <w:rsid w:val="008D5974"/>
    <w:rsid w:val="008E1418"/>
    <w:rsid w:val="008E4A77"/>
    <w:rsid w:val="008F314D"/>
    <w:rsid w:val="008F57FF"/>
    <w:rsid w:val="00902805"/>
    <w:rsid w:val="00906AFF"/>
    <w:rsid w:val="009116EC"/>
    <w:rsid w:val="0091186A"/>
    <w:rsid w:val="00922168"/>
    <w:rsid w:val="00922F7E"/>
    <w:rsid w:val="00927E36"/>
    <w:rsid w:val="009434F5"/>
    <w:rsid w:val="00943FEF"/>
    <w:rsid w:val="0097340F"/>
    <w:rsid w:val="00977267"/>
    <w:rsid w:val="00981E0A"/>
    <w:rsid w:val="00986510"/>
    <w:rsid w:val="009B3D96"/>
    <w:rsid w:val="009B6DD9"/>
    <w:rsid w:val="009D1A20"/>
    <w:rsid w:val="009F3907"/>
    <w:rsid w:val="009F6467"/>
    <w:rsid w:val="00A229EC"/>
    <w:rsid w:val="00A238CC"/>
    <w:rsid w:val="00A406C5"/>
    <w:rsid w:val="00A4209B"/>
    <w:rsid w:val="00A42CCB"/>
    <w:rsid w:val="00A47876"/>
    <w:rsid w:val="00A552D4"/>
    <w:rsid w:val="00A649E9"/>
    <w:rsid w:val="00A64F4E"/>
    <w:rsid w:val="00A712E4"/>
    <w:rsid w:val="00AA0B07"/>
    <w:rsid w:val="00AA3CC2"/>
    <w:rsid w:val="00AB0FA8"/>
    <w:rsid w:val="00AB500C"/>
    <w:rsid w:val="00AB5A22"/>
    <w:rsid w:val="00AC04CB"/>
    <w:rsid w:val="00AC299C"/>
    <w:rsid w:val="00AC517D"/>
    <w:rsid w:val="00AC62AA"/>
    <w:rsid w:val="00AC67CF"/>
    <w:rsid w:val="00AD0A4F"/>
    <w:rsid w:val="00AD66B3"/>
    <w:rsid w:val="00B0013D"/>
    <w:rsid w:val="00B06A49"/>
    <w:rsid w:val="00B079A4"/>
    <w:rsid w:val="00B13429"/>
    <w:rsid w:val="00B23502"/>
    <w:rsid w:val="00B2612D"/>
    <w:rsid w:val="00B3629E"/>
    <w:rsid w:val="00B40A27"/>
    <w:rsid w:val="00B413CA"/>
    <w:rsid w:val="00B55901"/>
    <w:rsid w:val="00B5716E"/>
    <w:rsid w:val="00B601C9"/>
    <w:rsid w:val="00B614A4"/>
    <w:rsid w:val="00B65951"/>
    <w:rsid w:val="00B74836"/>
    <w:rsid w:val="00BA37E1"/>
    <w:rsid w:val="00BA3B65"/>
    <w:rsid w:val="00BA6F68"/>
    <w:rsid w:val="00BB3B40"/>
    <w:rsid w:val="00BC2D74"/>
    <w:rsid w:val="00BC46B8"/>
    <w:rsid w:val="00BD02FE"/>
    <w:rsid w:val="00BD0635"/>
    <w:rsid w:val="00BD3AE7"/>
    <w:rsid w:val="00BE6782"/>
    <w:rsid w:val="00C0061F"/>
    <w:rsid w:val="00C01185"/>
    <w:rsid w:val="00C079F1"/>
    <w:rsid w:val="00C22582"/>
    <w:rsid w:val="00C35781"/>
    <w:rsid w:val="00C41532"/>
    <w:rsid w:val="00C42EC7"/>
    <w:rsid w:val="00C4729F"/>
    <w:rsid w:val="00C64489"/>
    <w:rsid w:val="00C73188"/>
    <w:rsid w:val="00C75A82"/>
    <w:rsid w:val="00C84F7D"/>
    <w:rsid w:val="00CA06FF"/>
    <w:rsid w:val="00CB27E0"/>
    <w:rsid w:val="00CC02CF"/>
    <w:rsid w:val="00CC3062"/>
    <w:rsid w:val="00CD6664"/>
    <w:rsid w:val="00CE6B4B"/>
    <w:rsid w:val="00CF3D50"/>
    <w:rsid w:val="00D035AC"/>
    <w:rsid w:val="00D1747C"/>
    <w:rsid w:val="00D25906"/>
    <w:rsid w:val="00D37210"/>
    <w:rsid w:val="00D374B3"/>
    <w:rsid w:val="00D41D06"/>
    <w:rsid w:val="00D51EA7"/>
    <w:rsid w:val="00D51FC0"/>
    <w:rsid w:val="00D96C26"/>
    <w:rsid w:val="00D97D5D"/>
    <w:rsid w:val="00DA4C90"/>
    <w:rsid w:val="00DA4E33"/>
    <w:rsid w:val="00DA7B3A"/>
    <w:rsid w:val="00DD3D92"/>
    <w:rsid w:val="00DD504A"/>
    <w:rsid w:val="00DE40CF"/>
    <w:rsid w:val="00DE4D88"/>
    <w:rsid w:val="00DE73E5"/>
    <w:rsid w:val="00DF171E"/>
    <w:rsid w:val="00E028E3"/>
    <w:rsid w:val="00E109AB"/>
    <w:rsid w:val="00E25687"/>
    <w:rsid w:val="00E26D67"/>
    <w:rsid w:val="00E54C8E"/>
    <w:rsid w:val="00E643DC"/>
    <w:rsid w:val="00E64A8A"/>
    <w:rsid w:val="00E64FDA"/>
    <w:rsid w:val="00E65E2B"/>
    <w:rsid w:val="00E80232"/>
    <w:rsid w:val="00E813AF"/>
    <w:rsid w:val="00E851E4"/>
    <w:rsid w:val="00EA075C"/>
    <w:rsid w:val="00EA7BD5"/>
    <w:rsid w:val="00EB2C85"/>
    <w:rsid w:val="00EB7802"/>
    <w:rsid w:val="00EC420B"/>
    <w:rsid w:val="00EC7ED7"/>
    <w:rsid w:val="00ED0CCB"/>
    <w:rsid w:val="00ED39BC"/>
    <w:rsid w:val="00ED728F"/>
    <w:rsid w:val="00EE701A"/>
    <w:rsid w:val="00EF5A06"/>
    <w:rsid w:val="00F0004D"/>
    <w:rsid w:val="00F13AC0"/>
    <w:rsid w:val="00F41674"/>
    <w:rsid w:val="00F43A0B"/>
    <w:rsid w:val="00F53572"/>
    <w:rsid w:val="00F548EA"/>
    <w:rsid w:val="00F618D4"/>
    <w:rsid w:val="00F63A44"/>
    <w:rsid w:val="00F664F9"/>
    <w:rsid w:val="00F66CEC"/>
    <w:rsid w:val="00F812CE"/>
    <w:rsid w:val="00F8512D"/>
    <w:rsid w:val="00F86FED"/>
    <w:rsid w:val="00F91181"/>
    <w:rsid w:val="00F938B7"/>
    <w:rsid w:val="00F94D18"/>
    <w:rsid w:val="00FA4C4E"/>
    <w:rsid w:val="00FB16DF"/>
    <w:rsid w:val="00FC54DE"/>
    <w:rsid w:val="00FD095E"/>
    <w:rsid w:val="00FD4ED2"/>
    <w:rsid w:val="00FE2C1A"/>
    <w:rsid w:val="00FF04A1"/>
    <w:rsid w:val="00FF388A"/>
    <w:rsid w:val="0273635F"/>
    <w:rsid w:val="03425718"/>
    <w:rsid w:val="095E1557"/>
    <w:rsid w:val="11E4691E"/>
    <w:rsid w:val="152501F1"/>
    <w:rsid w:val="1C0B55DC"/>
    <w:rsid w:val="1DAB2047"/>
    <w:rsid w:val="23074D5A"/>
    <w:rsid w:val="23967F7A"/>
    <w:rsid w:val="23C60252"/>
    <w:rsid w:val="249F4802"/>
    <w:rsid w:val="2564772B"/>
    <w:rsid w:val="25683A99"/>
    <w:rsid w:val="26C50CFC"/>
    <w:rsid w:val="281C5627"/>
    <w:rsid w:val="289612B9"/>
    <w:rsid w:val="2FCB153D"/>
    <w:rsid w:val="304B53EA"/>
    <w:rsid w:val="34394463"/>
    <w:rsid w:val="35582DAB"/>
    <w:rsid w:val="38597CD4"/>
    <w:rsid w:val="44D06EA6"/>
    <w:rsid w:val="466F166E"/>
    <w:rsid w:val="4A014B5D"/>
    <w:rsid w:val="56CD3C96"/>
    <w:rsid w:val="5AAA0D81"/>
    <w:rsid w:val="5BC248E1"/>
    <w:rsid w:val="63705DD4"/>
    <w:rsid w:val="66D44F68"/>
    <w:rsid w:val="6C9524E8"/>
    <w:rsid w:val="715D7EAB"/>
    <w:rsid w:val="76EB2B18"/>
    <w:rsid w:val="7833521F"/>
    <w:rsid w:val="792B2D23"/>
    <w:rsid w:val="7C1A3BF8"/>
    <w:rsid w:val="7C743768"/>
    <w:rsid w:val="7E0D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Pr>
      <w:sz w:val="24"/>
    </w:rPr>
  </w:style>
  <w:style w:type="character" w:styleId="a7">
    <w:name w:val="page number"/>
    <w:uiPriority w:val="99"/>
    <w:rPr>
      <w:rFonts w:cs="Times New Roman"/>
    </w:rPr>
  </w:style>
  <w:style w:type="character" w:customStyle="1" w:styleId="1Char">
    <w:name w:val="标题 1 Char"/>
    <w:link w:val="1"/>
    <w:uiPriority w:val="99"/>
    <w:locked/>
    <w:rPr>
      <w:b/>
      <w:kern w:val="44"/>
      <w:sz w:val="44"/>
    </w:rPr>
  </w:style>
  <w:style w:type="character" w:customStyle="1" w:styleId="2Char">
    <w:name w:val="标题 2 Char"/>
    <w:link w:val="2"/>
    <w:uiPriority w:val="99"/>
    <w:locked/>
    <w:rPr>
      <w:rFonts w:ascii="Cambria" w:hAnsi="Cambria"/>
      <w:b/>
      <w:kern w:val="2"/>
      <w:sz w:val="32"/>
    </w:rPr>
  </w:style>
  <w:style w:type="character" w:customStyle="1" w:styleId="dl1">
    <w:name w:val="dl1"/>
    <w:uiPriority w:val="99"/>
    <w:rPr>
      <w:u w:val="single"/>
    </w:rPr>
  </w:style>
  <w:style w:type="character" w:customStyle="1" w:styleId="Char1">
    <w:name w:val="页眉 Char"/>
    <w:link w:val="a5"/>
    <w:uiPriority w:val="99"/>
    <w:locked/>
    <w:rPr>
      <w:kern w:val="2"/>
      <w:sz w:val="18"/>
    </w:rPr>
  </w:style>
  <w:style w:type="character" w:customStyle="1" w:styleId="Char0">
    <w:name w:val="页脚 Char"/>
    <w:link w:val="a4"/>
    <w:uiPriority w:val="99"/>
    <w:locked/>
    <w:rPr>
      <w:kern w:val="2"/>
      <w:sz w:val="18"/>
    </w:rPr>
  </w:style>
  <w:style w:type="character" w:customStyle="1" w:styleId="Char">
    <w:name w:val="批注框文本 Char"/>
    <w:link w:val="a3"/>
    <w:uiPriority w:val="99"/>
    <w:locked/>
    <w:rPr>
      <w:kern w:val="2"/>
      <w:sz w:val="18"/>
    </w:rPr>
  </w:style>
  <w:style w:type="paragraph" w:customStyle="1" w:styleId="Char2">
    <w:name w:val="Char"/>
    <w:basedOn w:val="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Pr>
      <w:sz w:val="24"/>
    </w:rPr>
  </w:style>
  <w:style w:type="character" w:styleId="a7">
    <w:name w:val="page number"/>
    <w:uiPriority w:val="99"/>
    <w:rPr>
      <w:rFonts w:cs="Times New Roman"/>
    </w:rPr>
  </w:style>
  <w:style w:type="character" w:customStyle="1" w:styleId="1Char">
    <w:name w:val="标题 1 Char"/>
    <w:link w:val="1"/>
    <w:uiPriority w:val="99"/>
    <w:locked/>
    <w:rPr>
      <w:b/>
      <w:kern w:val="44"/>
      <w:sz w:val="44"/>
    </w:rPr>
  </w:style>
  <w:style w:type="character" w:customStyle="1" w:styleId="2Char">
    <w:name w:val="标题 2 Char"/>
    <w:link w:val="2"/>
    <w:uiPriority w:val="99"/>
    <w:locked/>
    <w:rPr>
      <w:rFonts w:ascii="Cambria" w:hAnsi="Cambria"/>
      <w:b/>
      <w:kern w:val="2"/>
      <w:sz w:val="32"/>
    </w:rPr>
  </w:style>
  <w:style w:type="character" w:customStyle="1" w:styleId="dl1">
    <w:name w:val="dl1"/>
    <w:uiPriority w:val="99"/>
    <w:rPr>
      <w:u w:val="single"/>
    </w:rPr>
  </w:style>
  <w:style w:type="character" w:customStyle="1" w:styleId="Char1">
    <w:name w:val="页眉 Char"/>
    <w:link w:val="a5"/>
    <w:uiPriority w:val="99"/>
    <w:locked/>
    <w:rPr>
      <w:kern w:val="2"/>
      <w:sz w:val="18"/>
    </w:rPr>
  </w:style>
  <w:style w:type="character" w:customStyle="1" w:styleId="Char0">
    <w:name w:val="页脚 Char"/>
    <w:link w:val="a4"/>
    <w:uiPriority w:val="99"/>
    <w:locked/>
    <w:rPr>
      <w:kern w:val="2"/>
      <w:sz w:val="18"/>
    </w:rPr>
  </w:style>
  <w:style w:type="character" w:customStyle="1" w:styleId="Char">
    <w:name w:val="批注框文本 Char"/>
    <w:link w:val="a3"/>
    <w:uiPriority w:val="99"/>
    <w:locked/>
    <w:rPr>
      <w:kern w:val="2"/>
      <w:sz w:val="18"/>
    </w:rPr>
  </w:style>
  <w:style w:type="paragraph" w:customStyle="1" w:styleId="Char2">
    <w:name w:val="Char"/>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dPt>
          <c:dPt>
            <c:idx val="1"/>
            <c:bubble3D val="0"/>
          </c:dPt>
          <c:dPt>
            <c:idx val="2"/>
            <c:bubble3D val="0"/>
          </c:dPt>
          <c:cat>
            <c:strRef>
              <c:f>Sheet1!$A$2:$A$4</c:f>
              <c:strCache>
                <c:ptCount val="3"/>
                <c:pt idx="0">
                  <c:v>投诉</c:v>
                </c:pt>
                <c:pt idx="1">
                  <c:v>举报</c:v>
                </c:pt>
                <c:pt idx="2">
                  <c:v>咨询</c:v>
                </c:pt>
              </c:strCache>
            </c:strRef>
          </c:cat>
          <c:val>
            <c:numRef>
              <c:f>Sheet1!$B$2:$B$4</c:f>
              <c:numCache>
                <c:formatCode>General</c:formatCode>
                <c:ptCount val="3"/>
                <c:pt idx="0">
                  <c:v>1851</c:v>
                </c:pt>
                <c:pt idx="1">
                  <c:v>702</c:v>
                </c:pt>
                <c:pt idx="2">
                  <c:v>3012</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600" b="0" i="0" u="none" strike="noStrike" kern="1200" baseline="0">
                <a:solidFill>
                  <a:schemeClr val="tx1"/>
                </a:solidFill>
                <a:latin typeface="+mn-lt"/>
                <a:ea typeface="+mn-ea"/>
                <a:cs typeface="+mn-cs"/>
              </a:defRPr>
            </a:pPr>
            <a:endParaRPr lang="zh-CN"/>
          </a:p>
        </c:txPr>
      </c:legendEntry>
      <c:overlay val="0"/>
      <c:txPr>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sz="18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depthPercent val="100"/>
      <c:rAngAx val="0"/>
      <c:perspective val="0"/>
    </c:view3D>
    <c:floor>
      <c:thickness val="0"/>
    </c:floor>
    <c:sideWall>
      <c:thickness val="0"/>
    </c:sideWall>
    <c:backWall>
      <c:thickness val="0"/>
    </c:backWall>
    <c:plotArea>
      <c:layout>
        <c:manualLayout>
          <c:layoutTarget val="inner"/>
          <c:xMode val="edge"/>
          <c:yMode val="edge"/>
          <c:x val="0.10873688203312699"/>
          <c:y val="0.22909407665505199"/>
          <c:w val="0.51397142495890802"/>
          <c:h val="0.53135888501742201"/>
        </c:manualLayout>
      </c:layout>
      <c:pie3DChart>
        <c:varyColors val="1"/>
        <c:ser>
          <c:idx val="0"/>
          <c:order val="0"/>
          <c:tx>
            <c:strRef>
              <c:f>Sheet1!$A$2</c:f>
              <c:strCache>
                <c:ptCount val="1"/>
              </c:strCache>
            </c:strRef>
          </c:tx>
          <c:spPr>
            <a:solidFill>
              <a:srgbClr val="9999FF"/>
            </a:solidFill>
            <a:ln w="28017">
              <a:noFill/>
            </a:ln>
          </c:spPr>
          <c:explosion val="14"/>
          <c:dPt>
            <c:idx val="0"/>
            <c:bubble3D val="0"/>
            <c:explosion val="2"/>
            <c:spPr>
              <a:solidFill>
                <a:srgbClr val="4BACC6">
                  <a:lumMod val="60000"/>
                  <a:lumOff val="40000"/>
                </a:srgbClr>
              </a:solidFill>
              <a:ln w="28017">
                <a:noFill/>
              </a:ln>
            </c:spPr>
          </c:dPt>
          <c:dPt>
            <c:idx val="1"/>
            <c:bubble3D val="0"/>
            <c:explosion val="0"/>
            <c:spPr>
              <a:solidFill>
                <a:srgbClr val="F79646">
                  <a:lumMod val="60000"/>
                  <a:lumOff val="40000"/>
                </a:srgbClr>
              </a:solidFill>
              <a:ln w="28017">
                <a:noFill/>
              </a:ln>
            </c:spPr>
          </c:dPt>
          <c:dPt>
            <c:idx val="2"/>
            <c:bubble3D val="0"/>
            <c:explosion val="0"/>
            <c:spPr>
              <a:solidFill>
                <a:srgbClr val="FFFF00"/>
              </a:solidFill>
              <a:ln w="28017">
                <a:noFill/>
              </a:ln>
            </c:spPr>
          </c:dPt>
          <c:dPt>
            <c:idx val="3"/>
            <c:bubble3D val="0"/>
            <c:explosion val="0"/>
            <c:spPr>
              <a:solidFill>
                <a:srgbClr val="FF6600"/>
              </a:solidFill>
              <a:ln w="28017">
                <a:noFill/>
              </a:ln>
            </c:spPr>
          </c:dPt>
          <c:dPt>
            <c:idx val="4"/>
            <c:bubble3D val="0"/>
            <c:explosion val="0"/>
            <c:spPr>
              <a:solidFill>
                <a:srgbClr val="660066"/>
              </a:solidFill>
              <a:ln w="28017">
                <a:noFill/>
              </a:ln>
            </c:spPr>
          </c:dPt>
          <c:dPt>
            <c:idx val="5"/>
            <c:bubble3D val="0"/>
            <c:explosion val="0"/>
            <c:spPr>
              <a:solidFill>
                <a:srgbClr val="9BBB59">
                  <a:lumMod val="60000"/>
                  <a:lumOff val="40000"/>
                </a:srgbClr>
              </a:solidFill>
              <a:ln w="28017">
                <a:noFill/>
              </a:ln>
            </c:spPr>
          </c:dPt>
          <c:dLbls>
            <c:dLbl>
              <c:idx val="0"/>
              <c:layout>
                <c:manualLayout>
                  <c:x val="1.5924845909623501E-2"/>
                  <c:y val="-0.16550934182007701"/>
                </c:manualLayout>
              </c:layout>
              <c:tx>
                <c:rich>
                  <a:bodyPr/>
                  <a:lstStyle/>
                  <a:p>
                    <a:r>
                      <a:rPr lang="en-US" altLang="zh-CN" sz="1105" b="0" i="0" u="none" strike="noStrike" baseline="0">
                        <a:effectLst/>
                      </a:rPr>
                      <a:t>276</a:t>
                    </a:r>
                    <a:endParaRPr lang="en-US"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0524121328935502E-2"/>
                  <c:y val="0.131077212909362"/>
                </c:manualLayout>
              </c:layout>
              <c:tx>
                <c:rich>
                  <a:bodyPr/>
                  <a:lstStyle/>
                  <a:p>
                    <a:r>
                      <a:rPr lang="en-US" altLang="zh-CN"/>
                      <a:t>97 </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6096105005460796E-2"/>
                  <c:y val="0.14164906215991299"/>
                </c:manualLayout>
              </c:layout>
              <c:tx>
                <c:rich>
                  <a:bodyPr/>
                  <a:lstStyle/>
                  <a:p>
                    <a:r>
                      <a:rPr lang="en-US" altLang="en-US"/>
                      <a:t>92</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6.69266449166354E-2"/>
                  <c:y val="2.3167988147823001E-2"/>
                </c:manualLayout>
              </c:layout>
              <c:tx>
                <c:rich>
                  <a:bodyPr/>
                  <a:lstStyle/>
                  <a:p>
                    <a:r>
                      <a:rPr lang="en-US" altLang="en-US"/>
                      <a:t>63</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5.6842448999097003E-2"/>
                  <c:y val="-0.237025249892544"/>
                </c:manualLayout>
              </c:layout>
              <c:tx>
                <c:rich>
                  <a:bodyPr/>
                  <a:lstStyle/>
                  <a:p>
                    <a:r>
                      <a:rPr lang="en-US" altLang="en-US"/>
                      <a:t>30</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2.5141165279865801E-2"/>
                  <c:y val="-0.154268150434347"/>
                </c:manualLayout>
              </c:layout>
              <c:tx>
                <c:rich>
                  <a:bodyPr/>
                  <a:lstStyle/>
                  <a:p>
                    <a:r>
                      <a:rPr lang="en-US" altLang="zh-CN"/>
                      <a:t>144</a:t>
                    </a:r>
                    <a:endParaRPr lang="en-US" alt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solidFill>
                <a:srgbClr val="FFFFFF"/>
              </a:solidFill>
              <a:ln w="28017">
                <a:noFill/>
              </a:ln>
              <a:effectLst/>
            </c:spPr>
            <c:txPr>
              <a:bodyPr rot="0" spcFirstLastPara="0" vertOverflow="ellipsis" vert="horz" wrap="square" lIns="38100" tIns="19050" rIns="38100" bIns="19050" anchor="ctr" anchorCtr="1"/>
              <a:lstStyle/>
              <a:p>
                <a:pPr>
                  <a:defRPr lang="zh-CN" sz="11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Sheet1!$B$1:$G$1</c:f>
              <c:strCache>
                <c:ptCount val="6"/>
                <c:pt idx="0">
                  <c:v>违反广告管理法规</c:v>
                </c:pt>
                <c:pt idx="1">
                  <c:v>违反消费者权益保护法规</c:v>
                </c:pt>
                <c:pt idx="2">
                  <c:v>违反食品管理法规</c:v>
                </c:pt>
                <c:pt idx="3">
                  <c:v>违反产品质量管理法规</c:v>
                </c:pt>
                <c:pt idx="4">
                  <c:v>违反不正当竞争</c:v>
                </c:pt>
                <c:pt idx="5">
                  <c:v>其他</c:v>
                </c:pt>
              </c:strCache>
            </c:strRef>
          </c:cat>
          <c:val>
            <c:numRef>
              <c:f>Sheet1!$B$2:$G$2</c:f>
              <c:numCache>
                <c:formatCode>General</c:formatCode>
                <c:ptCount val="6"/>
                <c:pt idx="0">
                  <c:v>276</c:v>
                </c:pt>
                <c:pt idx="1">
                  <c:v>97</c:v>
                </c:pt>
                <c:pt idx="2">
                  <c:v>92</c:v>
                </c:pt>
                <c:pt idx="3">
                  <c:v>63</c:v>
                </c:pt>
                <c:pt idx="4">
                  <c:v>30</c:v>
                </c:pt>
                <c:pt idx="5">
                  <c:v>144</c:v>
                </c:pt>
              </c:numCache>
            </c:numRef>
          </c:val>
        </c:ser>
        <c:dLbls>
          <c:showLegendKey val="0"/>
          <c:showVal val="0"/>
          <c:showCatName val="0"/>
          <c:showSerName val="0"/>
          <c:showPercent val="0"/>
          <c:showBubbleSize val="0"/>
          <c:showLeaderLines val="1"/>
        </c:dLbls>
      </c:pie3DChart>
      <c:spPr>
        <a:solidFill>
          <a:srgbClr val="FFFFFF"/>
        </a:solidFill>
        <a:ln w="14008">
          <a:solidFill>
            <a:srgbClr val="FFFFFF"/>
          </a:solidFill>
          <a:prstDash val="solid"/>
        </a:ln>
      </c:spPr>
    </c:plotArea>
    <c:legend>
      <c:legendPos val="r"/>
      <c:layout>
        <c:manualLayout>
          <c:xMode val="edge"/>
          <c:yMode val="edge"/>
          <c:x val="0.60753571880136603"/>
          <c:y val="8.9721254355400695E-2"/>
          <c:w val="0.38639524592236701"/>
          <c:h val="0.80574912891986095"/>
        </c:manualLayout>
      </c:layout>
      <c:overlay val="0"/>
      <c:spPr>
        <a:solidFill>
          <a:srgbClr val="FFFFFF"/>
        </a:solidFill>
        <a:ln w="28017">
          <a:noFill/>
        </a:ln>
      </c:spPr>
      <c:txPr>
        <a:bodyPr rot="0" spcFirstLastPara="0" vertOverflow="ellipsis" vert="horz" wrap="square" anchor="ctr" anchorCtr="1"/>
        <a:lstStyle/>
        <a:p>
          <a:pPr>
            <a:defRPr lang="zh-CN" sz="910" b="0" i="0" u="none" strike="noStrike" kern="1200" baseline="0">
              <a:solidFill>
                <a:srgbClr val="000000"/>
              </a:solidFill>
              <a:latin typeface="仿宋_GB2312"/>
              <a:ea typeface="仿宋_GB2312"/>
              <a:cs typeface="仿宋_GB2312"/>
            </a:defRPr>
          </a:pPr>
          <a:endParaRPr lang="zh-CN"/>
        </a:p>
      </c:txPr>
    </c:legend>
    <c:plotVisOnly val="1"/>
    <c:dispBlanksAs val="zero"/>
    <c:showDLblsOverMax val="0"/>
  </c:chart>
  <c:spPr>
    <a:noFill/>
    <a:ln w="9525" cap="flat" cmpd="sng" algn="ctr">
      <a:solidFill>
        <a:srgbClr val="3366FF"/>
      </a:solidFill>
      <a:prstDash val="solid"/>
      <a:miter lim="800000"/>
      <a:headEnd type="none" w="med" len="med"/>
      <a:tailEnd type="none" w="med" len="med"/>
    </a:ln>
  </c:spPr>
  <c:txPr>
    <a:bodyPr/>
    <a:lstStyle/>
    <a:p>
      <a:pPr>
        <a:defRPr lang="zh-CN" sz="110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a:sp3d/>
          </c:spPr>
          <c:invertIfNegative val="0"/>
          <c:dLbls>
            <c:dLbl>
              <c:idx val="2"/>
              <c:layout>
                <c:manualLayout>
                  <c:x val="0"/>
                  <c:y val="2.105263157894739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0">
                  <c:v>消费者维权知识</c:v>
                </c:pt>
                <c:pt idx="1">
                  <c:v>非市场监管</c:v>
                </c:pt>
                <c:pt idx="2">
                  <c:v>市场监管业务</c:v>
                </c:pt>
              </c:strCache>
            </c:strRef>
          </c:cat>
          <c:val>
            <c:numRef>
              <c:f>Sheet1!$B$2:$B$5</c:f>
              <c:numCache>
                <c:formatCode>General</c:formatCode>
                <c:ptCount val="4"/>
                <c:pt idx="0">
                  <c:v>2058</c:v>
                </c:pt>
                <c:pt idx="1">
                  <c:v>595</c:v>
                </c:pt>
                <c:pt idx="2">
                  <c:v>359</c:v>
                </c:pt>
              </c:numCache>
            </c:numRef>
          </c:val>
        </c:ser>
        <c:dLbls>
          <c:showLegendKey val="0"/>
          <c:showVal val="1"/>
          <c:showCatName val="0"/>
          <c:showSerName val="0"/>
          <c:showPercent val="0"/>
          <c:showBubbleSize val="0"/>
        </c:dLbls>
        <c:gapWidth val="150"/>
        <c:axId val="246086272"/>
        <c:axId val="245236096"/>
      </c:barChart>
      <c:catAx>
        <c:axId val="24608627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5236096"/>
        <c:crosses val="autoZero"/>
        <c:auto val="1"/>
        <c:lblAlgn val="ctr"/>
        <c:lblOffset val="100"/>
        <c:noMultiLvlLbl val="0"/>
      </c:catAx>
      <c:valAx>
        <c:axId val="245236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608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386</Words>
  <Characters>2204</Characters>
  <Application>Microsoft Office Word</Application>
  <DocSecurity>0</DocSecurity>
  <Lines>18</Lines>
  <Paragraphs>5</Paragraphs>
  <ScaleCrop>false</ScaleCrop>
  <Company>China</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杨珺</cp:lastModifiedBy>
  <cp:revision>2</cp:revision>
  <dcterms:created xsi:type="dcterms:W3CDTF">2022-04-18T01:18:00Z</dcterms:created>
  <dcterms:modified xsi:type="dcterms:W3CDTF">2022-04-18T01:18:00Z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03BC138F439649CC92331E1ECFA40256</vt:lpwstr>
  </property>
</Properties>
</file>