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1091C" w14:textId="77777777" w:rsidR="00207C56" w:rsidRDefault="003E6D41">
      <w:pPr>
        <w:pStyle w:val="1"/>
        <w:spacing w:before="0" w:after="0" w:line="560" w:lineRule="exact"/>
        <w:jc w:val="center"/>
        <w:rPr>
          <w:rFonts w:ascii="方正小标宋简体" w:eastAsia="方正小标宋简体" w:hAnsi="方正小标宋简体" w:cs="方正小标宋简体"/>
          <w:bCs w:val="0"/>
          <w:color w:val="0000FF"/>
        </w:rPr>
      </w:pPr>
      <w:r>
        <w:rPr>
          <w:rFonts w:ascii="方正小标宋简体" w:eastAsia="方正小标宋简体" w:hAnsi="方正小标宋简体" w:cs="方正小标宋简体" w:hint="eastAsia"/>
          <w:bCs w:val="0"/>
          <w:color w:val="0000FF"/>
        </w:rPr>
        <w:t>三明市</w:t>
      </w:r>
      <w:r>
        <w:rPr>
          <w:rFonts w:ascii="方正小标宋简体" w:eastAsia="方正小标宋简体" w:hAnsi="方正小标宋简体" w:cs="方正小标宋简体"/>
          <w:bCs w:val="0"/>
          <w:color w:val="0000FF"/>
        </w:rPr>
        <w:t>12315</w:t>
      </w:r>
      <w:r>
        <w:rPr>
          <w:rFonts w:ascii="方正小标宋简体" w:eastAsia="方正小标宋简体" w:hAnsi="方正小标宋简体" w:cs="方正小标宋简体" w:hint="eastAsia"/>
          <w:bCs w:val="0"/>
          <w:color w:val="0000FF"/>
        </w:rPr>
        <w:t>投诉举报咨询数据分析报告</w:t>
      </w:r>
    </w:p>
    <w:p w14:paraId="46476744" w14:textId="77777777" w:rsidR="00207C56" w:rsidRDefault="00207C56">
      <w:pPr>
        <w:spacing w:line="560" w:lineRule="exact"/>
        <w:ind w:firstLineChars="1046" w:firstLine="3150"/>
        <w:outlineLvl w:val="0"/>
        <w:rPr>
          <w:rFonts w:ascii="Impact" w:eastAsia="仿宋_GB2312" w:hAnsi="Arial Black" w:cs="宋体"/>
          <w:b/>
          <w:color w:val="FF6600"/>
          <w:kern w:val="0"/>
          <w:sz w:val="30"/>
          <w:szCs w:val="30"/>
        </w:rPr>
      </w:pPr>
    </w:p>
    <w:p w14:paraId="3C516B5A" w14:textId="71BFED27" w:rsidR="00207C56" w:rsidRDefault="003E6D41">
      <w:pPr>
        <w:spacing w:line="560" w:lineRule="exact"/>
        <w:ind w:firstLineChars="1046" w:firstLine="3150"/>
        <w:outlineLvl w:val="0"/>
        <w:rPr>
          <w:rFonts w:ascii="Impact" w:eastAsia="仿宋_GB2312" w:hAnsi="Impact" w:cs="宋体"/>
          <w:b/>
          <w:color w:val="FF0000"/>
          <w:kern w:val="0"/>
          <w:sz w:val="30"/>
          <w:szCs w:val="30"/>
        </w:rPr>
      </w:pPr>
      <w:r>
        <w:rPr>
          <w:rFonts w:ascii="Impact" w:eastAsia="仿宋_GB2312" w:hAnsi="Arial Black" w:cs="宋体" w:hint="eastAsia"/>
          <w:b/>
          <w:color w:val="FF0000"/>
          <w:kern w:val="0"/>
          <w:sz w:val="30"/>
          <w:szCs w:val="30"/>
        </w:rPr>
        <w:t>（</w:t>
      </w:r>
      <w:r>
        <w:rPr>
          <w:rFonts w:ascii="Gungsuh" w:eastAsia="Gungsuh" w:hAnsi="Gungsuh" w:cs="宋体"/>
          <w:b/>
          <w:color w:val="FF0000"/>
          <w:kern w:val="0"/>
          <w:sz w:val="30"/>
          <w:szCs w:val="30"/>
        </w:rPr>
        <w:t>202</w:t>
      </w:r>
      <w:r w:rsidR="00E86508">
        <w:rPr>
          <w:rFonts w:ascii="Gungsuh" w:eastAsia="Gungsuh" w:hAnsi="Gungsuh" w:cs="宋体"/>
          <w:b/>
          <w:color w:val="FF0000"/>
          <w:kern w:val="0"/>
          <w:sz w:val="30"/>
          <w:szCs w:val="30"/>
        </w:rPr>
        <w:t>2</w:t>
      </w:r>
      <w:r>
        <w:rPr>
          <w:rFonts w:ascii="仿宋_GB2312" w:eastAsia="仿宋_GB2312" w:hAnsi="黑体" w:cs="宋体" w:hint="eastAsia"/>
          <w:b/>
          <w:color w:val="FF0000"/>
          <w:kern w:val="0"/>
          <w:sz w:val="30"/>
          <w:szCs w:val="30"/>
        </w:rPr>
        <w:t>年第</w:t>
      </w:r>
      <w:r w:rsidR="00844686">
        <w:rPr>
          <w:rFonts w:ascii="Gungsuh" w:eastAsiaTheme="minorEastAsia" w:hAnsi="Gungsuh" w:cs="宋体" w:hint="eastAsia"/>
          <w:b/>
          <w:color w:val="FF0000"/>
          <w:kern w:val="0"/>
          <w:sz w:val="30"/>
          <w:szCs w:val="30"/>
        </w:rPr>
        <w:t>1</w:t>
      </w:r>
      <w:r>
        <w:rPr>
          <w:rFonts w:ascii="仿宋_GB2312" w:eastAsia="仿宋_GB2312" w:hAnsi="黑体" w:cs="宋体" w:hint="eastAsia"/>
          <w:b/>
          <w:color w:val="FF0000"/>
          <w:kern w:val="0"/>
          <w:sz w:val="30"/>
          <w:szCs w:val="30"/>
        </w:rPr>
        <w:t>期</w:t>
      </w:r>
      <w:r>
        <w:rPr>
          <w:rFonts w:ascii="Impact" w:eastAsia="仿宋_GB2312" w:hAnsi="Arial Black" w:cs="宋体" w:hint="eastAsia"/>
          <w:b/>
          <w:color w:val="FF0000"/>
          <w:kern w:val="0"/>
          <w:sz w:val="30"/>
          <w:szCs w:val="30"/>
        </w:rPr>
        <w:t>）</w:t>
      </w:r>
    </w:p>
    <w:p w14:paraId="1A9038C2" w14:textId="77777777" w:rsidR="00207C56" w:rsidRDefault="00207C56">
      <w:pPr>
        <w:spacing w:line="560" w:lineRule="exact"/>
        <w:rPr>
          <w:rFonts w:ascii="仿宋_GB2312" w:eastAsia="仿宋_GB2312" w:hAnsi="宋体" w:cs="宋体"/>
          <w:b/>
          <w:color w:val="3366FF"/>
          <w:kern w:val="0"/>
          <w:sz w:val="30"/>
          <w:szCs w:val="30"/>
        </w:rPr>
      </w:pPr>
    </w:p>
    <w:p w14:paraId="29DE34E2" w14:textId="1F9C90AC" w:rsidR="00207C56" w:rsidRDefault="003E6D41">
      <w:pPr>
        <w:spacing w:beforeLines="50" w:before="156" w:afterLines="50" w:after="156" w:line="560" w:lineRule="exact"/>
        <w:rPr>
          <w:rFonts w:ascii="方正仿宋简体" w:eastAsia="方正仿宋简体" w:hAnsi="宋体" w:cs="宋体"/>
          <w:b/>
          <w:color w:val="0000FF"/>
          <w:kern w:val="0"/>
          <w:sz w:val="32"/>
          <w:szCs w:val="32"/>
        </w:rPr>
      </w:pPr>
      <w:r>
        <w:rPr>
          <w:rFonts w:ascii="仿宋_GB2312" w:eastAsia="仿宋_GB2312" w:hAnsi="华文中宋" w:cs="宋体" w:hint="eastAsia"/>
          <w:b/>
          <w:color w:val="0000FF"/>
          <w:kern w:val="0"/>
          <w:sz w:val="32"/>
          <w:szCs w:val="32"/>
        </w:rPr>
        <w:t>三明市市场监管局消费者权益保护科</w:t>
      </w:r>
      <w:r>
        <w:rPr>
          <w:rFonts w:ascii="仿宋_GB2312" w:eastAsia="仿宋_GB2312" w:hAnsi="宋体" w:cs="宋体"/>
          <w:b/>
          <w:color w:val="0000FF"/>
          <w:kern w:val="0"/>
          <w:sz w:val="32"/>
          <w:szCs w:val="32"/>
        </w:rPr>
        <w:t xml:space="preserve"> </w:t>
      </w:r>
      <w:r>
        <w:rPr>
          <w:rFonts w:ascii="方正仿宋简体" w:eastAsia="方正仿宋简体" w:hAnsi="宋体" w:cs="宋体"/>
          <w:b/>
          <w:color w:val="0000FF"/>
          <w:kern w:val="0"/>
          <w:sz w:val="32"/>
          <w:szCs w:val="32"/>
        </w:rPr>
        <w:t xml:space="preserve"> </w:t>
      </w:r>
      <w:r>
        <w:rPr>
          <w:rFonts w:ascii="方正仿宋简体" w:eastAsia="方正仿宋简体" w:hAnsi="宋体" w:cs="宋体" w:hint="eastAsia"/>
          <w:b/>
          <w:color w:val="0000FF"/>
          <w:kern w:val="0"/>
          <w:sz w:val="32"/>
          <w:szCs w:val="32"/>
        </w:rPr>
        <w:t xml:space="preserve">　</w:t>
      </w:r>
      <w:r>
        <w:rPr>
          <w:rFonts w:ascii="仿宋_GB2312" w:eastAsia="仿宋_GB2312" w:hAnsi="宋体" w:cs="宋体"/>
          <w:b/>
          <w:color w:val="0000FF"/>
          <w:kern w:val="0"/>
          <w:sz w:val="32"/>
          <w:szCs w:val="32"/>
        </w:rPr>
        <w:t>202</w:t>
      </w:r>
      <w:r>
        <w:rPr>
          <w:rFonts w:ascii="仿宋_GB2312" w:eastAsia="仿宋_GB2312" w:hAnsi="宋体" w:cs="宋体" w:hint="eastAsia"/>
          <w:b/>
          <w:color w:val="0000FF"/>
          <w:kern w:val="0"/>
          <w:sz w:val="32"/>
          <w:szCs w:val="32"/>
        </w:rPr>
        <w:t>2年1月</w:t>
      </w:r>
      <w:r w:rsidR="00844686">
        <w:rPr>
          <w:rFonts w:ascii="仿宋_GB2312" w:eastAsia="仿宋_GB2312" w:hAnsi="宋体" w:cs="宋体" w:hint="eastAsia"/>
          <w:b/>
          <w:color w:val="0000FF"/>
          <w:kern w:val="0"/>
          <w:sz w:val="32"/>
          <w:szCs w:val="32"/>
        </w:rPr>
        <w:t>17</w:t>
      </w:r>
      <w:r>
        <w:rPr>
          <w:rFonts w:ascii="仿宋_GB2312" w:eastAsia="仿宋_GB2312" w:hAnsi="宋体" w:cs="宋体" w:hint="eastAsia"/>
          <w:b/>
          <w:color w:val="0000FF"/>
          <w:kern w:val="0"/>
          <w:sz w:val="32"/>
          <w:szCs w:val="32"/>
        </w:rPr>
        <w:t>日</w:t>
      </w:r>
    </w:p>
    <w:p w14:paraId="4C9F83BD" w14:textId="77777777" w:rsidR="00207C56" w:rsidRDefault="003E6D41">
      <w:pPr>
        <w:spacing w:line="560" w:lineRule="exact"/>
        <w:jc w:val="center"/>
        <w:rPr>
          <w:rFonts w:ascii="仿宋_GB2312" w:eastAsia="仿宋_GB2312" w:hAnsi="仿宋_GB2312" w:cs="仿宋_GB2312"/>
          <w:color w:val="000000"/>
          <w:sz w:val="32"/>
          <w:szCs w:val="32"/>
        </w:rPr>
      </w:pPr>
      <w:r>
        <w:rPr>
          <w:noProof/>
        </w:rPr>
        <mc:AlternateContent>
          <mc:Choice Requires="wps">
            <w:drawing>
              <wp:anchor distT="0" distB="0" distL="114300" distR="114300" simplePos="0" relativeHeight="251659264" behindDoc="0" locked="0" layoutInCell="1" allowOverlap="1" wp14:anchorId="61671B3A" wp14:editId="4B8C7482">
                <wp:simplePos x="0" y="0"/>
                <wp:positionH relativeFrom="column">
                  <wp:posOffset>-114300</wp:posOffset>
                </wp:positionH>
                <wp:positionV relativeFrom="paragraph">
                  <wp:posOffset>5080</wp:posOffset>
                </wp:positionV>
                <wp:extent cx="5715000" cy="1905"/>
                <wp:effectExtent l="28575" t="33655" r="28575" b="3111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905"/>
                        </a:xfrm>
                        <a:prstGeom prst="line">
                          <a:avLst/>
                        </a:prstGeom>
                        <a:noFill/>
                        <a:ln w="57150">
                          <a:solidFill>
                            <a:srgbClr val="3366FF"/>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1A59CA"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pt,.4pt" to="44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" strokecolor="#36f" strokeweight="4.5pt"/>
            </w:pict>
          </mc:Fallback>
        </mc:AlternateContent>
      </w:r>
    </w:p>
    <w:p w14:paraId="1E8DC7FF" w14:textId="77777777" w:rsidR="00207C56" w:rsidRDefault="003E6D41">
      <w:pPr>
        <w:pStyle w:val="2"/>
        <w:spacing w:before="0" w:after="0" w:line="600" w:lineRule="exact"/>
        <w:ind w:left="640"/>
        <w:rPr>
          <w:rFonts w:ascii="黑体" w:eastAsia="黑体" w:hAnsi="黑体"/>
          <w:bCs w:val="0"/>
          <w:color w:val="000000"/>
        </w:rPr>
      </w:pPr>
      <w:bookmarkStart w:id="0" w:name="_Toc28101"/>
      <w:r>
        <w:rPr>
          <w:rFonts w:ascii="黑体" w:eastAsia="黑体" w:hAnsi="黑体" w:hint="eastAsia"/>
          <w:bCs w:val="0"/>
          <w:color w:val="000000"/>
        </w:rPr>
        <w:t>一、投诉、举报、咨询</w:t>
      </w:r>
      <w:bookmarkEnd w:id="0"/>
      <w:r>
        <w:rPr>
          <w:rFonts w:ascii="黑体" w:eastAsia="黑体" w:hAnsi="黑体" w:hint="eastAsia"/>
          <w:bCs w:val="0"/>
          <w:color w:val="000000"/>
        </w:rPr>
        <w:t>基本概况</w:t>
      </w:r>
    </w:p>
    <w:p w14:paraId="403E4F6A" w14:textId="2F0CA4F2" w:rsidR="00207C56" w:rsidRDefault="003E6D41">
      <w:pPr>
        <w:pStyle w:val="2"/>
        <w:spacing w:before="0" w:after="0" w:line="600" w:lineRule="exact"/>
        <w:ind w:firstLineChars="200" w:firstLine="640"/>
        <w:rPr>
          <w:rFonts w:ascii="仿宋_GB2312" w:eastAsia="仿宋_GB2312" w:hAnsi="仿宋_GB2312" w:cs="仿宋_GB2312"/>
          <w:b w:val="0"/>
          <w:bCs w:val="0"/>
          <w:color w:val="FF0000"/>
        </w:rPr>
      </w:pPr>
      <w:r>
        <w:rPr>
          <w:rFonts w:ascii="仿宋_GB2312" w:eastAsia="仿宋_GB2312" w:hAnsi="仿宋_GB2312" w:cs="仿宋_GB2312"/>
          <w:b w:val="0"/>
          <w:bCs w:val="0"/>
          <w:color w:val="000000"/>
        </w:rPr>
        <w:t>2021</w:t>
      </w:r>
      <w:r>
        <w:rPr>
          <w:rFonts w:ascii="仿宋_GB2312" w:eastAsia="仿宋_GB2312" w:hAnsi="仿宋_GB2312" w:cs="仿宋_GB2312" w:hint="eastAsia"/>
          <w:b w:val="0"/>
          <w:bCs w:val="0"/>
          <w:color w:val="000000"/>
        </w:rPr>
        <w:t>年</w:t>
      </w:r>
      <w:r>
        <w:rPr>
          <w:rFonts w:ascii="仿宋_GB2312" w:eastAsia="仿宋_GB2312" w:hAnsi="仿宋_GB2312" w:cs="仿宋_GB2312"/>
          <w:b w:val="0"/>
          <w:bCs w:val="0"/>
          <w:color w:val="000000"/>
        </w:rPr>
        <w:t>1</w:t>
      </w:r>
      <w:r>
        <w:rPr>
          <w:rFonts w:ascii="仿宋_GB2312" w:eastAsia="仿宋_GB2312" w:hAnsi="仿宋_GB2312" w:cs="仿宋_GB2312" w:hint="eastAsia"/>
          <w:b w:val="0"/>
          <w:bCs w:val="0"/>
          <w:color w:val="000000"/>
        </w:rPr>
        <w:t>月</w:t>
      </w:r>
      <w:r>
        <w:rPr>
          <w:rFonts w:ascii="仿宋_GB2312" w:eastAsia="仿宋_GB2312" w:hAnsi="仿宋_GB2312" w:cs="仿宋_GB2312"/>
          <w:b w:val="0"/>
          <w:bCs w:val="0"/>
          <w:color w:val="000000"/>
        </w:rPr>
        <w:t>1</w:t>
      </w:r>
      <w:r>
        <w:rPr>
          <w:rFonts w:ascii="仿宋_GB2312" w:eastAsia="仿宋_GB2312" w:hAnsi="仿宋_GB2312" w:cs="仿宋_GB2312" w:hint="eastAsia"/>
          <w:b w:val="0"/>
          <w:bCs w:val="0"/>
          <w:color w:val="000000"/>
        </w:rPr>
        <w:t>日至12月</w:t>
      </w:r>
      <w:r>
        <w:rPr>
          <w:rFonts w:ascii="仿宋_GB2312" w:eastAsia="仿宋_GB2312" w:hAnsi="仿宋_GB2312" w:cs="仿宋_GB2312"/>
          <w:b w:val="0"/>
          <w:bCs w:val="0"/>
          <w:color w:val="000000"/>
        </w:rPr>
        <w:t>3</w:t>
      </w:r>
      <w:r w:rsidR="00844686">
        <w:rPr>
          <w:rFonts w:ascii="仿宋_GB2312" w:eastAsia="仿宋_GB2312" w:hAnsi="仿宋_GB2312" w:cs="仿宋_GB2312" w:hint="eastAsia"/>
          <w:b w:val="0"/>
          <w:bCs w:val="0"/>
          <w:color w:val="000000"/>
        </w:rPr>
        <w:t>1</w:t>
      </w:r>
      <w:r>
        <w:rPr>
          <w:rFonts w:ascii="仿宋_GB2312" w:eastAsia="仿宋_GB2312" w:hAnsi="仿宋_GB2312" w:cs="仿宋_GB2312" w:hint="eastAsia"/>
          <w:b w:val="0"/>
          <w:bCs w:val="0"/>
          <w:color w:val="000000"/>
        </w:rPr>
        <w:t>日，三明市</w:t>
      </w:r>
      <w:r>
        <w:rPr>
          <w:rFonts w:ascii="仿宋_GB2312" w:eastAsia="仿宋_GB2312" w:hAnsi="仿宋_GB2312" w:cs="仿宋_GB2312"/>
          <w:b w:val="0"/>
          <w:bCs w:val="0"/>
          <w:color w:val="000000"/>
        </w:rPr>
        <w:t>12315</w:t>
      </w:r>
      <w:r>
        <w:rPr>
          <w:rFonts w:ascii="仿宋_GB2312" w:eastAsia="仿宋_GB2312" w:hAnsi="仿宋_GB2312" w:cs="仿宋_GB2312" w:hint="eastAsia"/>
          <w:b w:val="0"/>
          <w:bCs w:val="0"/>
          <w:color w:val="000000"/>
        </w:rPr>
        <w:t>热线、全国</w:t>
      </w:r>
      <w:r>
        <w:rPr>
          <w:rFonts w:ascii="仿宋_GB2312" w:eastAsia="仿宋_GB2312" w:hAnsi="仿宋_GB2312" w:cs="仿宋_GB2312"/>
          <w:b w:val="0"/>
          <w:bCs w:val="0"/>
          <w:color w:val="000000"/>
        </w:rPr>
        <w:t>12315</w:t>
      </w:r>
      <w:r>
        <w:rPr>
          <w:rFonts w:ascii="仿宋_GB2312" w:eastAsia="仿宋_GB2312" w:hAnsi="仿宋_GB2312" w:cs="仿宋_GB2312" w:hint="eastAsia"/>
          <w:b w:val="0"/>
          <w:bCs w:val="0"/>
          <w:color w:val="000000"/>
        </w:rPr>
        <w:t>平台共接收登记各类投诉举报咨询</w:t>
      </w:r>
      <w:r>
        <w:rPr>
          <w:rFonts w:ascii="仿宋_GB2312" w:eastAsia="仿宋_GB2312" w:hAnsi="仿宋_GB2312" w:cs="仿宋_GB2312"/>
          <w:b w:val="0"/>
          <w:bCs w:val="0"/>
          <w:color w:val="000000"/>
        </w:rPr>
        <w:t>22551</w:t>
      </w:r>
      <w:r>
        <w:rPr>
          <w:rFonts w:ascii="仿宋_GB2312" w:eastAsia="仿宋_GB2312" w:hAnsi="仿宋_GB2312" w:cs="仿宋_GB2312" w:hint="eastAsia"/>
          <w:b w:val="0"/>
          <w:bCs w:val="0"/>
          <w:color w:val="000000"/>
        </w:rPr>
        <w:t>件，</w:t>
      </w:r>
      <w:r w:rsidR="00173275">
        <w:rPr>
          <w:rFonts w:ascii="仿宋_GB2312" w:eastAsia="仿宋_GB2312" w:hAnsi="仿宋_GB2312" w:cs="仿宋_GB2312" w:hint="eastAsia"/>
          <w:b w:val="0"/>
          <w:bCs w:val="0"/>
          <w:color w:val="000000"/>
        </w:rPr>
        <w:t>与去年同期相比，总量增长</w:t>
      </w:r>
      <w:r>
        <w:rPr>
          <w:rFonts w:ascii="仿宋_GB2312" w:eastAsia="仿宋_GB2312" w:hAnsi="仿宋_GB2312" w:cs="仿宋_GB2312" w:hint="eastAsia"/>
          <w:b w:val="0"/>
          <w:bCs w:val="0"/>
          <w:color w:val="000000"/>
        </w:rPr>
        <w:t>0.82</w:t>
      </w:r>
      <w:r>
        <w:rPr>
          <w:rFonts w:ascii="仿宋_GB2312" w:eastAsia="仿宋_GB2312" w:hAnsi="仿宋_GB2312" w:cs="仿宋_GB2312"/>
          <w:b w:val="0"/>
          <w:bCs w:val="0"/>
          <w:color w:val="000000"/>
        </w:rPr>
        <w:t>%</w:t>
      </w:r>
      <w:r>
        <w:rPr>
          <w:rFonts w:ascii="仿宋_GB2312" w:eastAsia="仿宋_GB2312" w:hAnsi="仿宋_GB2312" w:cs="仿宋_GB2312" w:hint="eastAsia"/>
          <w:b w:val="0"/>
          <w:bCs w:val="0"/>
          <w:color w:val="000000"/>
        </w:rPr>
        <w:t>。其中，投诉</w:t>
      </w:r>
      <w:r>
        <w:rPr>
          <w:rFonts w:ascii="仿宋_GB2312" w:eastAsia="仿宋_GB2312" w:hAnsi="仿宋_GB2312" w:cs="仿宋_GB2312"/>
          <w:b w:val="0"/>
          <w:bCs w:val="0"/>
          <w:color w:val="000000"/>
        </w:rPr>
        <w:t>7305</w:t>
      </w:r>
      <w:r>
        <w:rPr>
          <w:rFonts w:ascii="仿宋_GB2312" w:eastAsia="仿宋_GB2312" w:hAnsi="仿宋_GB2312" w:cs="仿宋_GB2312" w:hint="eastAsia"/>
          <w:b w:val="0"/>
          <w:bCs w:val="0"/>
          <w:color w:val="000000"/>
        </w:rPr>
        <w:t>件，同比上升22</w:t>
      </w:r>
      <w:r>
        <w:rPr>
          <w:rFonts w:ascii="仿宋_GB2312" w:eastAsia="仿宋_GB2312" w:hAnsi="仿宋_GB2312" w:cs="仿宋_GB2312"/>
          <w:b w:val="0"/>
          <w:bCs w:val="0"/>
          <w:color w:val="000000"/>
        </w:rPr>
        <w:t>.</w:t>
      </w:r>
      <w:r>
        <w:rPr>
          <w:rFonts w:ascii="仿宋_GB2312" w:eastAsia="仿宋_GB2312" w:hAnsi="仿宋_GB2312" w:cs="仿宋_GB2312" w:hint="eastAsia"/>
          <w:b w:val="0"/>
          <w:bCs w:val="0"/>
          <w:color w:val="000000"/>
        </w:rPr>
        <w:t>42</w:t>
      </w:r>
      <w:r>
        <w:rPr>
          <w:rFonts w:ascii="仿宋_GB2312" w:eastAsia="仿宋_GB2312" w:hAnsi="仿宋_GB2312" w:cs="仿宋_GB2312"/>
          <w:b w:val="0"/>
          <w:bCs w:val="0"/>
          <w:color w:val="000000"/>
        </w:rPr>
        <w:t>%</w:t>
      </w:r>
      <w:r>
        <w:rPr>
          <w:rFonts w:ascii="仿宋_GB2312" w:eastAsia="仿宋_GB2312" w:hAnsi="仿宋_GB2312" w:cs="仿宋_GB2312" w:hint="eastAsia"/>
          <w:b w:val="0"/>
          <w:bCs w:val="0"/>
          <w:color w:val="000000"/>
        </w:rPr>
        <w:t>，占比32</w:t>
      </w:r>
      <w:r>
        <w:rPr>
          <w:rFonts w:ascii="仿宋_GB2312" w:eastAsia="仿宋_GB2312" w:hAnsi="仿宋_GB2312" w:cs="仿宋_GB2312"/>
          <w:b w:val="0"/>
          <w:bCs w:val="0"/>
          <w:color w:val="000000"/>
        </w:rPr>
        <w:t>.</w:t>
      </w:r>
      <w:r>
        <w:rPr>
          <w:rFonts w:ascii="仿宋_GB2312" w:eastAsia="仿宋_GB2312" w:hAnsi="仿宋_GB2312" w:cs="仿宋_GB2312" w:hint="eastAsia"/>
          <w:b w:val="0"/>
          <w:bCs w:val="0"/>
          <w:color w:val="000000"/>
        </w:rPr>
        <w:t>39</w:t>
      </w:r>
      <w:r>
        <w:rPr>
          <w:rFonts w:ascii="仿宋_GB2312" w:eastAsia="仿宋_GB2312" w:hAnsi="仿宋_GB2312" w:cs="仿宋_GB2312"/>
          <w:b w:val="0"/>
          <w:bCs w:val="0"/>
          <w:color w:val="000000"/>
        </w:rPr>
        <w:t>%</w:t>
      </w:r>
      <w:r>
        <w:rPr>
          <w:rFonts w:ascii="仿宋_GB2312" w:eastAsia="仿宋_GB2312" w:hAnsi="仿宋_GB2312" w:cs="仿宋_GB2312" w:hint="eastAsia"/>
          <w:b w:val="0"/>
          <w:bCs w:val="0"/>
          <w:color w:val="000000"/>
        </w:rPr>
        <w:t>，为消费者挽回损失</w:t>
      </w:r>
      <w:r w:rsidR="00173275" w:rsidRPr="00173275">
        <w:rPr>
          <w:rFonts w:ascii="仿宋_GB2312" w:eastAsia="仿宋_GB2312" w:hAnsi="仿宋_GB2312" w:cs="仿宋_GB2312" w:hint="eastAsia"/>
          <w:b w:val="0"/>
          <w:bCs w:val="0"/>
          <w:color w:val="000000" w:themeColor="text1"/>
        </w:rPr>
        <w:t>290.2</w:t>
      </w:r>
      <w:r>
        <w:rPr>
          <w:rFonts w:ascii="仿宋_GB2312" w:eastAsia="仿宋_GB2312" w:hAnsi="仿宋_GB2312" w:cs="仿宋_GB2312" w:hint="eastAsia"/>
          <w:b w:val="0"/>
          <w:bCs w:val="0"/>
          <w:color w:val="000000"/>
        </w:rPr>
        <w:t>万元。举报</w:t>
      </w:r>
      <w:r>
        <w:rPr>
          <w:rFonts w:ascii="仿宋_GB2312" w:eastAsia="仿宋_GB2312" w:hAnsi="仿宋_GB2312" w:cs="仿宋_GB2312"/>
          <w:b w:val="0"/>
          <w:bCs w:val="0"/>
          <w:color w:val="000000"/>
        </w:rPr>
        <w:t>4688</w:t>
      </w:r>
      <w:r>
        <w:rPr>
          <w:rFonts w:ascii="仿宋_GB2312" w:eastAsia="仿宋_GB2312" w:hAnsi="仿宋_GB2312" w:cs="仿宋_GB2312" w:hint="eastAsia"/>
          <w:b w:val="0"/>
          <w:bCs w:val="0"/>
          <w:color w:val="000000"/>
        </w:rPr>
        <w:t>件，同比上升14.45</w:t>
      </w:r>
      <w:r>
        <w:rPr>
          <w:rFonts w:ascii="仿宋_GB2312" w:eastAsia="仿宋_GB2312" w:hAnsi="仿宋_GB2312" w:cs="仿宋_GB2312"/>
          <w:b w:val="0"/>
          <w:bCs w:val="0"/>
          <w:color w:val="000000"/>
        </w:rPr>
        <w:t>%</w:t>
      </w:r>
      <w:r>
        <w:rPr>
          <w:rFonts w:ascii="仿宋_GB2312" w:eastAsia="仿宋_GB2312" w:hAnsi="仿宋_GB2312" w:cs="仿宋_GB2312" w:hint="eastAsia"/>
          <w:b w:val="0"/>
          <w:bCs w:val="0"/>
          <w:color w:val="000000"/>
        </w:rPr>
        <w:t>，占比20.79</w:t>
      </w:r>
      <w:r>
        <w:rPr>
          <w:rFonts w:ascii="仿宋_GB2312" w:eastAsia="仿宋_GB2312" w:hAnsi="仿宋_GB2312" w:cs="仿宋_GB2312"/>
          <w:b w:val="0"/>
          <w:bCs w:val="0"/>
          <w:color w:val="000000"/>
        </w:rPr>
        <w:t>%</w:t>
      </w:r>
      <w:r>
        <w:rPr>
          <w:rFonts w:ascii="仿宋_GB2312" w:eastAsia="仿宋_GB2312" w:hAnsi="仿宋_GB2312" w:cs="仿宋_GB2312" w:hint="eastAsia"/>
          <w:b w:val="0"/>
          <w:bCs w:val="0"/>
          <w:color w:val="000000"/>
        </w:rPr>
        <w:t>；咨询</w:t>
      </w:r>
      <w:r>
        <w:rPr>
          <w:rFonts w:ascii="仿宋_GB2312" w:eastAsia="仿宋_GB2312" w:hAnsi="仿宋_GB2312" w:cs="仿宋_GB2312"/>
          <w:b w:val="0"/>
          <w:bCs w:val="0"/>
          <w:color w:val="000000"/>
        </w:rPr>
        <w:t>10558</w:t>
      </w:r>
      <w:r>
        <w:rPr>
          <w:rFonts w:ascii="仿宋_GB2312" w:eastAsia="仿宋_GB2312" w:hAnsi="仿宋_GB2312" w:cs="仿宋_GB2312" w:hint="eastAsia"/>
          <w:b w:val="0"/>
          <w:bCs w:val="0"/>
          <w:color w:val="000000"/>
        </w:rPr>
        <w:t>件，同比下降</w:t>
      </w:r>
      <w:r>
        <w:rPr>
          <w:rFonts w:ascii="仿宋_GB2312" w:eastAsia="仿宋_GB2312" w:hAnsi="仿宋_GB2312" w:cs="仿宋_GB2312"/>
          <w:b w:val="0"/>
          <w:bCs w:val="0"/>
          <w:color w:val="000000"/>
        </w:rPr>
        <w:t>14.</w:t>
      </w:r>
      <w:r>
        <w:rPr>
          <w:rFonts w:ascii="仿宋_GB2312" w:eastAsia="仿宋_GB2312" w:hAnsi="仿宋_GB2312" w:cs="仿宋_GB2312" w:hint="eastAsia"/>
          <w:b w:val="0"/>
          <w:bCs w:val="0"/>
          <w:color w:val="000000"/>
        </w:rPr>
        <w:t>19</w:t>
      </w:r>
      <w:r>
        <w:rPr>
          <w:rFonts w:ascii="仿宋_GB2312" w:eastAsia="仿宋_GB2312" w:hAnsi="仿宋_GB2312" w:cs="仿宋_GB2312"/>
          <w:b w:val="0"/>
          <w:bCs w:val="0"/>
          <w:color w:val="000000"/>
        </w:rPr>
        <w:t>%</w:t>
      </w:r>
      <w:r>
        <w:rPr>
          <w:rFonts w:ascii="仿宋_GB2312" w:eastAsia="仿宋_GB2312" w:hAnsi="仿宋_GB2312" w:cs="仿宋_GB2312" w:hint="eastAsia"/>
          <w:b w:val="0"/>
          <w:bCs w:val="0"/>
          <w:color w:val="000000"/>
        </w:rPr>
        <w:t>，占比</w:t>
      </w:r>
      <w:r>
        <w:rPr>
          <w:rFonts w:ascii="仿宋_GB2312" w:eastAsia="仿宋_GB2312" w:hAnsi="仿宋_GB2312" w:cs="仿宋_GB2312"/>
          <w:b w:val="0"/>
          <w:bCs w:val="0"/>
          <w:color w:val="000000"/>
        </w:rPr>
        <w:t>4</w:t>
      </w:r>
      <w:r>
        <w:rPr>
          <w:rFonts w:ascii="仿宋_GB2312" w:eastAsia="仿宋_GB2312" w:hAnsi="仿宋_GB2312" w:cs="仿宋_GB2312" w:hint="eastAsia"/>
          <w:b w:val="0"/>
          <w:bCs w:val="0"/>
          <w:color w:val="000000"/>
        </w:rPr>
        <w:t>6</w:t>
      </w:r>
      <w:r>
        <w:rPr>
          <w:rFonts w:ascii="仿宋_GB2312" w:eastAsia="仿宋_GB2312" w:hAnsi="仿宋_GB2312" w:cs="仿宋_GB2312"/>
          <w:b w:val="0"/>
          <w:bCs w:val="0"/>
          <w:color w:val="000000"/>
        </w:rPr>
        <w:t>.</w:t>
      </w:r>
      <w:r>
        <w:rPr>
          <w:rFonts w:ascii="仿宋_GB2312" w:eastAsia="仿宋_GB2312" w:hAnsi="仿宋_GB2312" w:cs="仿宋_GB2312" w:hint="eastAsia"/>
          <w:b w:val="0"/>
          <w:bCs w:val="0"/>
          <w:color w:val="000000"/>
        </w:rPr>
        <w:t>82</w:t>
      </w:r>
      <w:r>
        <w:rPr>
          <w:rFonts w:ascii="仿宋_GB2312" w:eastAsia="仿宋_GB2312" w:hAnsi="仿宋_GB2312" w:cs="仿宋_GB2312"/>
          <w:b w:val="0"/>
          <w:bCs w:val="0"/>
          <w:color w:val="000000"/>
        </w:rPr>
        <w:t>%</w:t>
      </w:r>
      <w:r>
        <w:rPr>
          <w:rFonts w:ascii="仿宋_GB2312" w:eastAsia="仿宋_GB2312" w:hAnsi="仿宋_GB2312" w:cs="仿宋_GB2312" w:hint="eastAsia"/>
          <w:b w:val="0"/>
          <w:bCs w:val="0"/>
          <w:color w:val="000000"/>
        </w:rPr>
        <w:t>（</w:t>
      </w:r>
      <w:r>
        <w:rPr>
          <w:rFonts w:ascii="仿宋_GB2312" w:eastAsia="仿宋_GB2312" w:hAnsi="仿宋_GB2312" w:cs="仿宋_GB2312" w:hint="eastAsia"/>
          <w:bCs w:val="0"/>
          <w:color w:val="000000"/>
        </w:rPr>
        <w:t>见表</w:t>
      </w:r>
      <w:r>
        <w:rPr>
          <w:rFonts w:ascii="仿宋_GB2312" w:eastAsia="仿宋_GB2312" w:hAnsi="仿宋_GB2312" w:cs="仿宋_GB2312"/>
          <w:bCs w:val="0"/>
          <w:color w:val="000000"/>
        </w:rPr>
        <w:t>1</w:t>
      </w:r>
      <w:r>
        <w:rPr>
          <w:rFonts w:ascii="仿宋_GB2312" w:eastAsia="仿宋_GB2312" w:hAnsi="仿宋_GB2312" w:cs="仿宋_GB2312" w:hint="eastAsia"/>
          <w:bCs w:val="0"/>
          <w:color w:val="000000"/>
        </w:rPr>
        <w:t>：全市</w:t>
      </w:r>
      <w:r>
        <w:rPr>
          <w:rFonts w:ascii="仿宋_GB2312" w:eastAsia="仿宋_GB2312" w:hAnsi="仿宋_GB2312" w:cs="仿宋_GB2312"/>
          <w:bCs w:val="0"/>
          <w:color w:val="000000"/>
        </w:rPr>
        <w:t>12315</w:t>
      </w:r>
      <w:r>
        <w:rPr>
          <w:rFonts w:ascii="仿宋_GB2312" w:eastAsia="仿宋_GB2312" w:hAnsi="仿宋_GB2312" w:cs="仿宋_GB2312" w:hint="eastAsia"/>
          <w:bCs w:val="0"/>
          <w:color w:val="000000"/>
        </w:rPr>
        <w:t>投诉举报咨询同比情况</w:t>
      </w:r>
      <w:r>
        <w:rPr>
          <w:rFonts w:ascii="仿宋_GB2312" w:eastAsia="仿宋_GB2312" w:hAnsi="仿宋_GB2312" w:cs="仿宋_GB2312"/>
          <w:bCs w:val="0"/>
          <w:color w:val="000000"/>
        </w:rPr>
        <w:t>,</w:t>
      </w:r>
      <w:r>
        <w:rPr>
          <w:rFonts w:ascii="黑体" w:eastAsia="黑体" w:hAnsi="黑体" w:cs="楷体_GB2312"/>
          <w:bCs w:val="0"/>
        </w:rPr>
        <w:t xml:space="preserve"> </w:t>
      </w:r>
      <w:r>
        <w:rPr>
          <w:rFonts w:ascii="仿宋_GB2312" w:eastAsia="仿宋_GB2312" w:hAnsi="仿宋_GB2312" w:cs="仿宋_GB2312" w:hint="eastAsia"/>
          <w:bCs w:val="0"/>
          <w:color w:val="000000"/>
        </w:rPr>
        <w:t>图</w:t>
      </w:r>
      <w:r>
        <w:rPr>
          <w:rFonts w:ascii="仿宋_GB2312" w:eastAsia="仿宋_GB2312" w:hAnsi="仿宋_GB2312" w:cs="仿宋_GB2312"/>
          <w:bCs w:val="0"/>
          <w:color w:val="000000"/>
        </w:rPr>
        <w:t>1</w:t>
      </w:r>
      <w:r>
        <w:rPr>
          <w:rFonts w:ascii="仿宋_GB2312" w:eastAsia="仿宋_GB2312" w:hAnsi="仿宋_GB2312" w:cs="仿宋_GB2312" w:hint="eastAsia"/>
          <w:bCs w:val="0"/>
          <w:color w:val="000000"/>
        </w:rPr>
        <w:t>：全市</w:t>
      </w:r>
      <w:r>
        <w:rPr>
          <w:rFonts w:ascii="仿宋_GB2312" w:eastAsia="仿宋_GB2312" w:hAnsi="仿宋_GB2312" w:cs="仿宋_GB2312"/>
          <w:bCs w:val="0"/>
          <w:color w:val="000000"/>
        </w:rPr>
        <w:t>12315</w:t>
      </w:r>
      <w:r>
        <w:rPr>
          <w:rFonts w:ascii="仿宋_GB2312" w:eastAsia="仿宋_GB2312" w:hAnsi="仿宋_GB2312" w:cs="仿宋_GB2312" w:hint="eastAsia"/>
          <w:bCs w:val="0"/>
          <w:color w:val="000000"/>
        </w:rPr>
        <w:t>诉求类型分布图</w:t>
      </w:r>
      <w:r>
        <w:rPr>
          <w:rFonts w:ascii="仿宋_GB2312" w:eastAsia="仿宋_GB2312" w:hAnsi="仿宋_GB2312" w:cs="仿宋_GB2312" w:hint="eastAsia"/>
          <w:b w:val="0"/>
          <w:bCs w:val="0"/>
          <w:color w:val="000000"/>
        </w:rPr>
        <w:t>）</w:t>
      </w:r>
      <w:r w:rsidR="00173275">
        <w:rPr>
          <w:rFonts w:ascii="仿宋_GB2312" w:eastAsia="仿宋_GB2312" w:hAnsi="仿宋_GB2312" w:cs="仿宋_GB2312" w:hint="eastAsia"/>
          <w:b w:val="0"/>
          <w:bCs w:val="0"/>
          <w:color w:val="000000"/>
        </w:rPr>
        <w:t>。</w:t>
      </w:r>
    </w:p>
    <w:p w14:paraId="31795DD1" w14:textId="77777777" w:rsidR="00207C56" w:rsidRDefault="00207C56"/>
    <w:p w14:paraId="1810D945" w14:textId="77777777" w:rsidR="00207C56" w:rsidRDefault="003E6D41">
      <w:pPr>
        <w:spacing w:after="100" w:afterAutospacing="1" w:line="560" w:lineRule="exact"/>
        <w:jc w:val="center"/>
        <w:rPr>
          <w:rFonts w:ascii="黑体" w:eastAsia="黑体" w:hAnsi="黑体" w:cs="楷体_GB2312"/>
          <w:b/>
          <w:bCs/>
          <w:color w:val="0000FF"/>
          <w:sz w:val="32"/>
          <w:szCs w:val="32"/>
        </w:rPr>
      </w:pPr>
      <w:r>
        <w:rPr>
          <w:rFonts w:ascii="黑体" w:eastAsia="黑体" w:hAnsi="黑体" w:cs="楷体_GB2312" w:hint="eastAsia"/>
          <w:b/>
          <w:bCs/>
          <w:color w:val="0000FF"/>
          <w:sz w:val="32"/>
          <w:szCs w:val="32"/>
        </w:rPr>
        <w:t>表</w:t>
      </w:r>
      <w:r>
        <w:rPr>
          <w:rFonts w:ascii="黑体" w:eastAsia="黑体" w:hAnsi="黑体" w:cs="楷体_GB2312"/>
          <w:b/>
          <w:bCs/>
          <w:color w:val="0000FF"/>
          <w:sz w:val="32"/>
          <w:szCs w:val="32"/>
        </w:rPr>
        <w:t>1</w:t>
      </w:r>
      <w:r>
        <w:rPr>
          <w:rFonts w:ascii="黑体" w:eastAsia="黑体" w:hAnsi="黑体" w:cs="楷体_GB2312" w:hint="eastAsia"/>
          <w:b/>
          <w:bCs/>
          <w:color w:val="0000FF"/>
          <w:sz w:val="32"/>
          <w:szCs w:val="32"/>
        </w:rPr>
        <w:t>：全市</w:t>
      </w:r>
      <w:r>
        <w:rPr>
          <w:rFonts w:ascii="黑体" w:eastAsia="黑体" w:hAnsi="黑体" w:cs="楷体_GB2312"/>
          <w:b/>
          <w:bCs/>
          <w:color w:val="0000FF"/>
          <w:sz w:val="32"/>
          <w:szCs w:val="32"/>
        </w:rPr>
        <w:t>12315</w:t>
      </w:r>
      <w:r>
        <w:rPr>
          <w:rFonts w:ascii="黑体" w:eastAsia="黑体" w:hAnsi="黑体" w:cs="楷体_GB2312" w:hint="eastAsia"/>
          <w:b/>
          <w:bCs/>
          <w:color w:val="0000FF"/>
          <w:sz w:val="32"/>
          <w:szCs w:val="32"/>
        </w:rPr>
        <w:t>投诉举报咨询同比情况表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2486"/>
        <w:gridCol w:w="2363"/>
        <w:gridCol w:w="2677"/>
      </w:tblGrid>
      <w:tr w:rsidR="00207C56" w14:paraId="449ECFFF" w14:textId="77777777">
        <w:trPr>
          <w:trHeight w:val="895"/>
          <w:jc w:val="center"/>
        </w:trPr>
        <w:tc>
          <w:tcPr>
            <w:tcW w:w="1042" w:type="dxa"/>
            <w:vAlign w:val="center"/>
          </w:tcPr>
          <w:p w14:paraId="596BE456" w14:textId="77777777" w:rsidR="00207C56" w:rsidRDefault="003E6D41">
            <w:pPr>
              <w:spacing w:line="400" w:lineRule="exact"/>
              <w:jc w:val="center"/>
              <w:rPr>
                <w:rFonts w:ascii="黑体" w:eastAsia="黑体" w:hAnsi="黑体" w:cs="仿宋_GB2312"/>
                <w:b/>
                <w:color w:val="000000"/>
                <w:sz w:val="24"/>
              </w:rPr>
            </w:pPr>
            <w:r>
              <w:rPr>
                <w:rFonts w:ascii="黑体" w:eastAsia="黑体" w:hAnsi="黑体" w:cs="仿宋_GB2312" w:hint="eastAsia"/>
                <w:b/>
                <w:color w:val="000000"/>
                <w:sz w:val="24"/>
              </w:rPr>
              <w:t>诉求</w:t>
            </w:r>
          </w:p>
          <w:p w14:paraId="1B23A0E5" w14:textId="77777777" w:rsidR="00207C56" w:rsidRDefault="003E6D41">
            <w:pPr>
              <w:spacing w:line="400" w:lineRule="exact"/>
              <w:jc w:val="center"/>
              <w:rPr>
                <w:rFonts w:ascii="黑体" w:eastAsia="黑体" w:hAnsi="黑体" w:cs="仿宋_GB2312"/>
                <w:color w:val="000000"/>
                <w:sz w:val="24"/>
              </w:rPr>
            </w:pPr>
            <w:r>
              <w:rPr>
                <w:rFonts w:ascii="黑体" w:eastAsia="黑体" w:hAnsi="黑体" w:cs="仿宋_GB2312" w:hint="eastAsia"/>
                <w:b/>
                <w:color w:val="000000"/>
                <w:sz w:val="24"/>
              </w:rPr>
              <w:t>类型</w:t>
            </w:r>
          </w:p>
        </w:tc>
        <w:tc>
          <w:tcPr>
            <w:tcW w:w="2486" w:type="dxa"/>
            <w:shd w:val="clear" w:color="auto" w:fill="00FFFF"/>
            <w:vAlign w:val="center"/>
          </w:tcPr>
          <w:p w14:paraId="40E02903" w14:textId="77777777" w:rsidR="00207C56" w:rsidRDefault="003E6D41">
            <w:pPr>
              <w:spacing w:line="400" w:lineRule="exact"/>
              <w:jc w:val="center"/>
              <w:rPr>
                <w:rFonts w:ascii="黑体" w:eastAsia="黑体" w:hAnsi="黑体" w:cs="仿宋_GB2312"/>
                <w:b/>
                <w:color w:val="000000"/>
                <w:sz w:val="24"/>
              </w:rPr>
            </w:pPr>
            <w:r>
              <w:rPr>
                <w:rFonts w:ascii="黑体" w:eastAsia="黑体" w:hAnsi="黑体" w:cs="仿宋_GB2312"/>
                <w:b/>
                <w:color w:val="000000"/>
                <w:sz w:val="24"/>
              </w:rPr>
              <w:t>2021</w:t>
            </w:r>
            <w:r>
              <w:rPr>
                <w:rFonts w:ascii="黑体" w:eastAsia="黑体" w:hAnsi="黑体" w:cs="仿宋_GB2312" w:hint="eastAsia"/>
                <w:b/>
                <w:color w:val="000000"/>
                <w:sz w:val="24"/>
              </w:rPr>
              <w:t>年度</w:t>
            </w:r>
          </w:p>
          <w:p w14:paraId="72923E4A" w14:textId="77777777" w:rsidR="00207C56" w:rsidRDefault="003E6D41">
            <w:pPr>
              <w:spacing w:line="400" w:lineRule="exact"/>
              <w:jc w:val="center"/>
              <w:rPr>
                <w:rFonts w:ascii="黑体" w:eastAsia="黑体" w:hAnsi="黑体" w:cs="仿宋_GB2312"/>
                <w:b/>
                <w:color w:val="000000"/>
                <w:sz w:val="24"/>
              </w:rPr>
            </w:pPr>
            <w:r>
              <w:rPr>
                <w:rFonts w:ascii="黑体" w:eastAsia="黑体" w:hAnsi="黑体" w:cs="仿宋_GB2312" w:hint="eastAsia"/>
                <w:b/>
                <w:color w:val="000000"/>
                <w:sz w:val="24"/>
              </w:rPr>
              <w:t>诉求数量（件）</w:t>
            </w:r>
          </w:p>
        </w:tc>
        <w:tc>
          <w:tcPr>
            <w:tcW w:w="2363" w:type="dxa"/>
            <w:shd w:val="clear" w:color="auto" w:fill="FFFF00"/>
            <w:vAlign w:val="center"/>
          </w:tcPr>
          <w:p w14:paraId="6F6C93CB" w14:textId="77777777" w:rsidR="00207C56" w:rsidRDefault="003E6D41">
            <w:pPr>
              <w:spacing w:line="400" w:lineRule="exact"/>
              <w:jc w:val="center"/>
              <w:rPr>
                <w:rFonts w:ascii="黑体" w:eastAsia="黑体" w:hAnsi="黑体" w:cs="仿宋_GB2312"/>
                <w:b/>
                <w:color w:val="000000"/>
                <w:sz w:val="24"/>
              </w:rPr>
            </w:pPr>
            <w:r>
              <w:rPr>
                <w:rFonts w:ascii="黑体" w:eastAsia="黑体" w:hAnsi="黑体" w:cs="仿宋_GB2312"/>
                <w:b/>
                <w:color w:val="000000"/>
                <w:sz w:val="24"/>
              </w:rPr>
              <w:t>2020</w:t>
            </w:r>
            <w:r>
              <w:rPr>
                <w:rFonts w:ascii="黑体" w:eastAsia="黑体" w:hAnsi="黑体" w:cs="仿宋_GB2312" w:hint="eastAsia"/>
                <w:b/>
                <w:color w:val="000000"/>
                <w:sz w:val="24"/>
              </w:rPr>
              <w:t>年度</w:t>
            </w:r>
          </w:p>
          <w:p w14:paraId="336EB6C7" w14:textId="77777777" w:rsidR="00207C56" w:rsidRDefault="003E6D41">
            <w:pPr>
              <w:spacing w:line="400" w:lineRule="exact"/>
              <w:jc w:val="center"/>
              <w:rPr>
                <w:rFonts w:ascii="黑体" w:eastAsia="黑体" w:hAnsi="黑体" w:cs="仿宋_GB2312"/>
                <w:b/>
                <w:color w:val="000000"/>
                <w:sz w:val="24"/>
              </w:rPr>
            </w:pPr>
            <w:r>
              <w:rPr>
                <w:rFonts w:ascii="黑体" w:eastAsia="黑体" w:hAnsi="黑体" w:cs="仿宋_GB2312"/>
                <w:b/>
                <w:color w:val="000000"/>
                <w:sz w:val="24"/>
              </w:rPr>
              <w:t xml:space="preserve"> </w:t>
            </w:r>
            <w:r>
              <w:rPr>
                <w:rFonts w:ascii="黑体" w:eastAsia="黑体" w:hAnsi="黑体" w:cs="仿宋_GB2312" w:hint="eastAsia"/>
                <w:b/>
                <w:color w:val="000000"/>
                <w:sz w:val="24"/>
              </w:rPr>
              <w:t>诉求数量（件）</w:t>
            </w:r>
          </w:p>
        </w:tc>
        <w:tc>
          <w:tcPr>
            <w:tcW w:w="2677" w:type="dxa"/>
            <w:shd w:val="clear" w:color="auto" w:fill="00FF00"/>
            <w:vAlign w:val="center"/>
          </w:tcPr>
          <w:p w14:paraId="3966B6A7" w14:textId="77777777" w:rsidR="00207C56" w:rsidRDefault="003E6D41">
            <w:pPr>
              <w:spacing w:line="400" w:lineRule="exact"/>
              <w:jc w:val="center"/>
              <w:rPr>
                <w:rFonts w:ascii="黑体" w:eastAsia="黑体" w:hAnsi="黑体" w:cs="仿宋_GB2312"/>
                <w:b/>
                <w:color w:val="000000"/>
                <w:sz w:val="24"/>
              </w:rPr>
            </w:pPr>
            <w:r>
              <w:rPr>
                <w:rFonts w:ascii="黑体" w:eastAsia="黑体" w:hAnsi="黑体" w:cs="仿宋_GB2312" w:hint="eastAsia"/>
                <w:b/>
                <w:color w:val="000000"/>
                <w:sz w:val="24"/>
              </w:rPr>
              <w:t>同比增长</w:t>
            </w:r>
          </w:p>
          <w:p w14:paraId="3479EDA6" w14:textId="77777777" w:rsidR="00207C56" w:rsidRDefault="003E6D41">
            <w:pPr>
              <w:spacing w:line="400" w:lineRule="exact"/>
              <w:jc w:val="center"/>
              <w:rPr>
                <w:rFonts w:ascii="黑体" w:eastAsia="黑体" w:hAnsi="黑体" w:cs="仿宋_GB2312"/>
                <w:b/>
                <w:color w:val="000000"/>
                <w:sz w:val="24"/>
              </w:rPr>
            </w:pPr>
            <w:r>
              <w:rPr>
                <w:rFonts w:ascii="黑体" w:eastAsia="黑体" w:hAnsi="黑体" w:cs="仿宋_GB2312" w:hint="eastAsia"/>
                <w:b/>
                <w:color w:val="000000"/>
                <w:sz w:val="24"/>
              </w:rPr>
              <w:t>（下降）（</w:t>
            </w:r>
            <w:r>
              <w:rPr>
                <w:rFonts w:ascii="黑体" w:eastAsia="黑体" w:hAnsi="黑体" w:cs="仿宋_GB2312"/>
                <w:b/>
                <w:color w:val="000000"/>
                <w:sz w:val="24"/>
              </w:rPr>
              <w:t>%</w:t>
            </w:r>
            <w:r>
              <w:rPr>
                <w:rFonts w:ascii="黑体" w:eastAsia="黑体" w:hAnsi="黑体" w:cs="仿宋_GB2312" w:hint="eastAsia"/>
                <w:b/>
                <w:color w:val="000000"/>
                <w:sz w:val="24"/>
              </w:rPr>
              <w:t>）</w:t>
            </w:r>
          </w:p>
        </w:tc>
      </w:tr>
      <w:tr w:rsidR="00207C56" w14:paraId="0ED3A044" w14:textId="77777777">
        <w:trPr>
          <w:trHeight w:val="523"/>
          <w:jc w:val="center"/>
        </w:trPr>
        <w:tc>
          <w:tcPr>
            <w:tcW w:w="1042" w:type="dxa"/>
            <w:vAlign w:val="center"/>
          </w:tcPr>
          <w:p w14:paraId="1B9E498C" w14:textId="77777777" w:rsidR="00207C56" w:rsidRDefault="003E6D41">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投诉</w:t>
            </w:r>
          </w:p>
        </w:tc>
        <w:tc>
          <w:tcPr>
            <w:tcW w:w="2486" w:type="dxa"/>
            <w:shd w:val="clear" w:color="auto" w:fill="FFFFFF"/>
            <w:vAlign w:val="center"/>
          </w:tcPr>
          <w:p w14:paraId="22784685" w14:textId="77777777" w:rsidR="00207C56" w:rsidRDefault="003E6D41">
            <w:pPr>
              <w:spacing w:line="560" w:lineRule="exact"/>
              <w:jc w:val="center"/>
              <w:rPr>
                <w:rFonts w:ascii="Arial Black" w:eastAsia="仿宋_GB2312" w:hAnsi="Arial Black" w:cs="仿宋_GB2312"/>
                <w:color w:val="000000"/>
                <w:sz w:val="32"/>
                <w:szCs w:val="32"/>
                <w:highlight w:val="yellow"/>
              </w:rPr>
            </w:pPr>
            <w:r>
              <w:rPr>
                <w:rFonts w:ascii="Arial Black" w:eastAsia="仿宋_GB2312" w:hAnsi="Arial Black" w:cs="仿宋_GB2312"/>
                <w:color w:val="000000"/>
                <w:sz w:val="32"/>
                <w:szCs w:val="32"/>
              </w:rPr>
              <w:t>7305</w:t>
            </w:r>
          </w:p>
        </w:tc>
        <w:tc>
          <w:tcPr>
            <w:tcW w:w="2363" w:type="dxa"/>
            <w:shd w:val="clear" w:color="auto" w:fill="FFFFFF"/>
          </w:tcPr>
          <w:p w14:paraId="7B361ACE" w14:textId="77777777" w:rsidR="00207C56" w:rsidRDefault="003E6D41">
            <w:pPr>
              <w:spacing w:line="560" w:lineRule="exact"/>
              <w:ind w:firstLineChars="200" w:firstLine="640"/>
              <w:rPr>
                <w:rFonts w:ascii="Arial Black" w:eastAsia="仿宋_GB2312" w:hAnsi="Arial Black" w:cs="仿宋_GB2312"/>
                <w:color w:val="000000"/>
                <w:sz w:val="32"/>
                <w:szCs w:val="32"/>
                <w:highlight w:val="yellow"/>
              </w:rPr>
            </w:pPr>
            <w:r>
              <w:rPr>
                <w:rFonts w:ascii="Arial Black" w:eastAsia="仿宋_GB2312" w:hAnsi="Arial Black" w:cs="仿宋_GB2312" w:hint="eastAsia"/>
                <w:color w:val="000000"/>
                <w:sz w:val="32"/>
                <w:szCs w:val="32"/>
              </w:rPr>
              <w:t>5967</w:t>
            </w:r>
          </w:p>
        </w:tc>
        <w:tc>
          <w:tcPr>
            <w:tcW w:w="2677" w:type="dxa"/>
            <w:vAlign w:val="center"/>
          </w:tcPr>
          <w:p w14:paraId="65AF3D68" w14:textId="77777777" w:rsidR="00207C56" w:rsidRDefault="003E6D41">
            <w:pPr>
              <w:spacing w:line="560" w:lineRule="exact"/>
              <w:jc w:val="center"/>
              <w:rPr>
                <w:rFonts w:ascii="Impact" w:eastAsia="仿宋_GB2312" w:hAnsi="Impact" w:cs="仿宋_GB2312"/>
                <w:color w:val="000000"/>
                <w:sz w:val="32"/>
                <w:szCs w:val="32"/>
                <w:highlight w:val="yellow"/>
              </w:rPr>
            </w:pPr>
            <w:r>
              <w:rPr>
                <w:rFonts w:ascii="Impact" w:eastAsia="仿宋_GB2312" w:hAnsi="Impact" w:cs="仿宋_GB2312" w:hint="eastAsia"/>
                <w:color w:val="000000"/>
                <w:sz w:val="32"/>
                <w:szCs w:val="32"/>
              </w:rPr>
              <w:t>增长</w:t>
            </w:r>
            <w:r>
              <w:rPr>
                <w:rFonts w:ascii="Arial Black" w:eastAsia="仿宋_GB2312" w:hAnsi="Arial Black" w:cs="仿宋_GB2312" w:hint="eastAsia"/>
                <w:color w:val="000000"/>
                <w:sz w:val="32"/>
                <w:szCs w:val="32"/>
              </w:rPr>
              <w:t>22</w:t>
            </w:r>
            <w:r>
              <w:rPr>
                <w:rFonts w:ascii="Arial Black" w:eastAsia="仿宋_GB2312" w:hAnsi="Arial Black" w:cs="仿宋_GB2312"/>
                <w:color w:val="000000"/>
                <w:sz w:val="32"/>
                <w:szCs w:val="32"/>
              </w:rPr>
              <w:t>.</w:t>
            </w:r>
            <w:r>
              <w:rPr>
                <w:rFonts w:ascii="Arial Black" w:eastAsia="仿宋_GB2312" w:hAnsi="Arial Black" w:cs="仿宋_GB2312" w:hint="eastAsia"/>
                <w:color w:val="000000"/>
                <w:sz w:val="32"/>
                <w:szCs w:val="32"/>
              </w:rPr>
              <w:t xml:space="preserve">42 </w:t>
            </w:r>
            <w:r>
              <w:rPr>
                <w:rFonts w:ascii="Impact" w:eastAsia="仿宋_GB2312" w:hAnsi="Impact" w:cs="仿宋_GB2312"/>
                <w:b/>
                <w:color w:val="FF0000"/>
                <w:sz w:val="32"/>
                <w:szCs w:val="32"/>
              </w:rPr>
              <w:t>↑</w:t>
            </w:r>
          </w:p>
        </w:tc>
      </w:tr>
      <w:tr w:rsidR="00207C56" w14:paraId="6F25ACBC" w14:textId="77777777">
        <w:trPr>
          <w:trHeight w:val="760"/>
          <w:jc w:val="center"/>
        </w:trPr>
        <w:tc>
          <w:tcPr>
            <w:tcW w:w="1042" w:type="dxa"/>
            <w:vAlign w:val="center"/>
          </w:tcPr>
          <w:p w14:paraId="67B8103D" w14:textId="77777777" w:rsidR="00207C56" w:rsidRDefault="003E6D41">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举报</w:t>
            </w:r>
          </w:p>
        </w:tc>
        <w:tc>
          <w:tcPr>
            <w:tcW w:w="2486" w:type="dxa"/>
            <w:shd w:val="clear" w:color="auto" w:fill="FFFFFF"/>
            <w:vAlign w:val="center"/>
          </w:tcPr>
          <w:p w14:paraId="1B53F590" w14:textId="77777777" w:rsidR="00207C56" w:rsidRDefault="003E6D41">
            <w:pPr>
              <w:spacing w:line="560" w:lineRule="exact"/>
              <w:jc w:val="center"/>
              <w:rPr>
                <w:rFonts w:ascii="Arial Black" w:eastAsia="仿宋_GB2312" w:hAnsi="Arial Black" w:cs="仿宋_GB2312"/>
                <w:color w:val="000000"/>
                <w:sz w:val="32"/>
                <w:szCs w:val="32"/>
                <w:highlight w:val="yellow"/>
              </w:rPr>
            </w:pPr>
            <w:r>
              <w:rPr>
                <w:rFonts w:ascii="Arial Black" w:eastAsia="仿宋_GB2312" w:hAnsi="Arial Black" w:cs="仿宋_GB2312"/>
                <w:color w:val="000000"/>
                <w:sz w:val="32"/>
                <w:szCs w:val="32"/>
              </w:rPr>
              <w:t>4688</w:t>
            </w:r>
          </w:p>
        </w:tc>
        <w:tc>
          <w:tcPr>
            <w:tcW w:w="2363" w:type="dxa"/>
            <w:shd w:val="clear" w:color="auto" w:fill="FFFFFF"/>
            <w:vAlign w:val="center"/>
          </w:tcPr>
          <w:p w14:paraId="7F006362" w14:textId="77777777" w:rsidR="00207C56" w:rsidRDefault="003E6D41">
            <w:pPr>
              <w:spacing w:line="560" w:lineRule="exact"/>
              <w:jc w:val="center"/>
              <w:rPr>
                <w:rFonts w:ascii="Arial Black" w:eastAsia="仿宋_GB2312" w:hAnsi="Arial Black" w:cs="仿宋_GB2312"/>
                <w:color w:val="000000"/>
                <w:sz w:val="32"/>
                <w:szCs w:val="32"/>
                <w:highlight w:val="yellow"/>
              </w:rPr>
            </w:pPr>
            <w:r>
              <w:rPr>
                <w:rFonts w:ascii="Arial Black" w:eastAsia="仿宋_GB2312" w:hAnsi="Arial Black" w:cs="仿宋_GB2312"/>
                <w:color w:val="000000"/>
                <w:sz w:val="32"/>
                <w:szCs w:val="32"/>
              </w:rPr>
              <w:t>4096</w:t>
            </w:r>
          </w:p>
        </w:tc>
        <w:tc>
          <w:tcPr>
            <w:tcW w:w="2677" w:type="dxa"/>
            <w:vAlign w:val="center"/>
          </w:tcPr>
          <w:p w14:paraId="4CF1B125" w14:textId="77777777" w:rsidR="00207C56" w:rsidRDefault="003E6D41">
            <w:pPr>
              <w:spacing w:line="560" w:lineRule="exact"/>
              <w:ind w:firstLineChars="50" w:firstLine="160"/>
              <w:rPr>
                <w:rFonts w:ascii="Impact" w:eastAsia="仿宋_GB2312" w:hAnsi="Impact" w:cs="仿宋_GB2312"/>
                <w:color w:val="000000"/>
                <w:sz w:val="32"/>
                <w:szCs w:val="32"/>
                <w:highlight w:val="yellow"/>
              </w:rPr>
            </w:pPr>
            <w:r>
              <w:rPr>
                <w:rFonts w:ascii="Impact" w:eastAsia="仿宋_GB2312" w:hAnsi="仿宋_GB2312" w:cs="仿宋_GB2312" w:hint="eastAsia"/>
                <w:color w:val="000000"/>
                <w:sz w:val="32"/>
                <w:szCs w:val="32"/>
              </w:rPr>
              <w:t>增长</w:t>
            </w:r>
            <w:r>
              <w:rPr>
                <w:rFonts w:ascii="Arial Black" w:eastAsia="仿宋_GB2312" w:hAnsi="Arial Black" w:cs="仿宋_GB2312" w:hint="eastAsia"/>
                <w:color w:val="000000"/>
                <w:sz w:val="32"/>
                <w:szCs w:val="32"/>
              </w:rPr>
              <w:t xml:space="preserve">14.45 </w:t>
            </w:r>
            <w:r>
              <w:rPr>
                <w:rFonts w:ascii="Impact" w:eastAsia="仿宋_GB2312" w:hAnsi="Impact" w:cs="仿宋_GB2312"/>
                <w:color w:val="000000"/>
                <w:sz w:val="32"/>
                <w:szCs w:val="32"/>
              </w:rPr>
              <w:t xml:space="preserve"> </w:t>
            </w:r>
            <w:r>
              <w:rPr>
                <w:rFonts w:ascii="Impact" w:eastAsia="仿宋_GB2312" w:hAnsi="Impact" w:cs="仿宋_GB2312"/>
                <w:b/>
                <w:color w:val="FF0000"/>
                <w:sz w:val="32"/>
                <w:szCs w:val="32"/>
              </w:rPr>
              <w:t>↑</w:t>
            </w:r>
          </w:p>
        </w:tc>
      </w:tr>
      <w:tr w:rsidR="00207C56" w14:paraId="79954A53" w14:textId="77777777">
        <w:trPr>
          <w:trHeight w:val="770"/>
          <w:jc w:val="center"/>
        </w:trPr>
        <w:tc>
          <w:tcPr>
            <w:tcW w:w="1042" w:type="dxa"/>
            <w:vAlign w:val="center"/>
          </w:tcPr>
          <w:p w14:paraId="13608F67" w14:textId="77777777" w:rsidR="00207C56" w:rsidRDefault="003E6D41">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咨询</w:t>
            </w:r>
          </w:p>
        </w:tc>
        <w:tc>
          <w:tcPr>
            <w:tcW w:w="2486" w:type="dxa"/>
            <w:shd w:val="clear" w:color="auto" w:fill="FFFFFF"/>
            <w:vAlign w:val="center"/>
          </w:tcPr>
          <w:p w14:paraId="7A6A137E" w14:textId="77777777" w:rsidR="00207C56" w:rsidRDefault="003E6D41">
            <w:pPr>
              <w:spacing w:line="560" w:lineRule="exact"/>
              <w:jc w:val="center"/>
              <w:rPr>
                <w:rFonts w:ascii="Arial Black" w:eastAsia="仿宋_GB2312" w:hAnsi="Arial Black" w:cs="仿宋_GB2312"/>
                <w:color w:val="000000"/>
                <w:sz w:val="32"/>
                <w:szCs w:val="32"/>
                <w:highlight w:val="yellow"/>
              </w:rPr>
            </w:pPr>
            <w:r>
              <w:rPr>
                <w:rFonts w:ascii="Arial Black" w:eastAsia="仿宋_GB2312" w:hAnsi="Arial Black" w:cs="仿宋_GB2312"/>
                <w:color w:val="000000"/>
                <w:sz w:val="32"/>
                <w:szCs w:val="32"/>
              </w:rPr>
              <w:t>10558</w:t>
            </w:r>
          </w:p>
        </w:tc>
        <w:tc>
          <w:tcPr>
            <w:tcW w:w="2363" w:type="dxa"/>
            <w:shd w:val="clear" w:color="auto" w:fill="FFFFFF"/>
            <w:vAlign w:val="center"/>
          </w:tcPr>
          <w:p w14:paraId="527AC800" w14:textId="77777777" w:rsidR="00207C56" w:rsidRDefault="003E6D41">
            <w:pPr>
              <w:spacing w:line="560" w:lineRule="exact"/>
              <w:jc w:val="center"/>
              <w:rPr>
                <w:rFonts w:ascii="Arial Black" w:eastAsia="仿宋_GB2312" w:hAnsi="Arial Black" w:cs="仿宋_GB2312"/>
                <w:color w:val="000000"/>
                <w:sz w:val="32"/>
                <w:szCs w:val="32"/>
                <w:highlight w:val="yellow"/>
              </w:rPr>
            </w:pPr>
            <w:r>
              <w:rPr>
                <w:rFonts w:ascii="Arial Black" w:eastAsia="仿宋_GB2312" w:hAnsi="Arial Black" w:cs="仿宋_GB2312"/>
                <w:color w:val="000000"/>
                <w:sz w:val="32"/>
                <w:szCs w:val="32"/>
              </w:rPr>
              <w:t>12304</w:t>
            </w:r>
          </w:p>
        </w:tc>
        <w:tc>
          <w:tcPr>
            <w:tcW w:w="2677" w:type="dxa"/>
            <w:vAlign w:val="center"/>
          </w:tcPr>
          <w:p w14:paraId="4B579253" w14:textId="77777777" w:rsidR="00207C56" w:rsidRDefault="003E6D41">
            <w:pPr>
              <w:spacing w:line="560" w:lineRule="exact"/>
              <w:jc w:val="center"/>
              <w:rPr>
                <w:rFonts w:ascii="Impact" w:eastAsia="仿宋_GB2312" w:hAnsi="Impact" w:cs="仿宋_GB2312"/>
                <w:color w:val="000000"/>
                <w:sz w:val="32"/>
                <w:szCs w:val="32"/>
                <w:highlight w:val="yellow"/>
              </w:rPr>
            </w:pPr>
            <w:r>
              <w:rPr>
                <w:rFonts w:ascii="Impact" w:eastAsia="仿宋_GB2312" w:hAnsi="仿宋_GB2312" w:cs="仿宋_GB2312" w:hint="eastAsia"/>
                <w:color w:val="000000"/>
                <w:sz w:val="32"/>
                <w:szCs w:val="32"/>
              </w:rPr>
              <w:t>下降</w:t>
            </w:r>
            <w:r>
              <w:rPr>
                <w:rFonts w:ascii="Arial Black" w:eastAsia="仿宋_GB2312" w:hAnsi="Arial Black" w:cs="仿宋_GB2312"/>
                <w:color w:val="000000"/>
                <w:sz w:val="32"/>
                <w:szCs w:val="32"/>
              </w:rPr>
              <w:t>14.</w:t>
            </w:r>
            <w:r>
              <w:rPr>
                <w:rFonts w:ascii="Arial Black" w:eastAsia="仿宋_GB2312" w:hAnsi="Arial Black" w:cs="仿宋_GB2312" w:hint="eastAsia"/>
                <w:color w:val="000000"/>
                <w:sz w:val="32"/>
                <w:szCs w:val="32"/>
              </w:rPr>
              <w:t>19</w:t>
            </w:r>
            <w:r>
              <w:rPr>
                <w:rFonts w:ascii="Impact" w:eastAsia="仿宋_GB2312" w:hAnsi="Impact" w:cs="仿宋_GB2312"/>
                <w:color w:val="000000"/>
                <w:sz w:val="32"/>
                <w:szCs w:val="32"/>
              </w:rPr>
              <w:t xml:space="preserve">  </w:t>
            </w:r>
            <w:r>
              <w:rPr>
                <w:rFonts w:ascii="Impact" w:eastAsia="仿宋_GB2312" w:hAnsi="Impact" w:cs="仿宋_GB2312"/>
                <w:b/>
                <w:color w:val="008000"/>
                <w:sz w:val="32"/>
                <w:szCs w:val="32"/>
              </w:rPr>
              <w:t>↓</w:t>
            </w:r>
          </w:p>
        </w:tc>
      </w:tr>
    </w:tbl>
    <w:p w14:paraId="6F5139A0" w14:textId="77777777" w:rsidR="00207C56" w:rsidRDefault="00207C56">
      <w:pPr>
        <w:spacing w:line="560" w:lineRule="exact"/>
        <w:rPr>
          <w:rFonts w:ascii="黑体" w:eastAsia="黑体" w:hAnsi="黑体" w:cs="黑体"/>
          <w:color w:val="000000"/>
          <w:sz w:val="32"/>
          <w:szCs w:val="32"/>
        </w:rPr>
      </w:pPr>
    </w:p>
    <w:p w14:paraId="1A1CA97C" w14:textId="77777777" w:rsidR="00207C56" w:rsidRDefault="00207C56">
      <w:pPr>
        <w:spacing w:line="560" w:lineRule="exact"/>
        <w:rPr>
          <w:rFonts w:ascii="黑体" w:eastAsia="黑体" w:hAnsi="黑体" w:cs="黑体"/>
          <w:color w:val="000000"/>
          <w:sz w:val="32"/>
          <w:szCs w:val="32"/>
        </w:rPr>
      </w:pPr>
    </w:p>
    <w:p w14:paraId="589EC559" w14:textId="77777777" w:rsidR="00207C56" w:rsidRDefault="003E6D41">
      <w:pPr>
        <w:spacing w:line="560" w:lineRule="exact"/>
        <w:ind w:firstLineChars="246" w:firstLine="790"/>
        <w:rPr>
          <w:rFonts w:ascii="黑体" w:eastAsia="黑体" w:hAnsi="黑体" w:cs="黑体"/>
          <w:color w:val="0000FF"/>
          <w:sz w:val="32"/>
          <w:szCs w:val="32"/>
        </w:rPr>
      </w:pPr>
      <w:r>
        <w:rPr>
          <w:rFonts w:ascii="黑体" w:eastAsia="黑体" w:hAnsi="黑体" w:cs="楷体_GB2312" w:hint="eastAsia"/>
          <w:b/>
          <w:bCs/>
          <w:color w:val="0000FF"/>
          <w:sz w:val="32"/>
          <w:szCs w:val="32"/>
        </w:rPr>
        <w:lastRenderedPageBreak/>
        <w:t>图</w:t>
      </w:r>
      <w:r>
        <w:rPr>
          <w:rFonts w:ascii="黑体" w:eastAsia="黑体" w:hAnsi="黑体" w:cs="楷体_GB2312"/>
          <w:b/>
          <w:bCs/>
          <w:color w:val="0000FF"/>
          <w:sz w:val="32"/>
          <w:szCs w:val="32"/>
        </w:rPr>
        <w:t>1</w:t>
      </w:r>
      <w:r>
        <w:rPr>
          <w:rFonts w:ascii="黑体" w:eastAsia="黑体" w:hAnsi="黑体" w:cs="楷体_GB2312" w:hint="eastAsia"/>
          <w:b/>
          <w:bCs/>
          <w:color w:val="0000FF"/>
          <w:sz w:val="32"/>
          <w:szCs w:val="32"/>
        </w:rPr>
        <w:t>：全市</w:t>
      </w:r>
      <w:r>
        <w:rPr>
          <w:rFonts w:ascii="黑体" w:eastAsia="黑体" w:hAnsi="黑体" w:cs="楷体_GB2312"/>
          <w:b/>
          <w:bCs/>
          <w:color w:val="0000FF"/>
          <w:sz w:val="32"/>
          <w:szCs w:val="32"/>
        </w:rPr>
        <w:t>12315</w:t>
      </w:r>
      <w:r>
        <w:rPr>
          <w:rFonts w:ascii="黑体" w:eastAsia="黑体" w:hAnsi="黑体" w:cs="楷体_GB2312" w:hint="eastAsia"/>
          <w:b/>
          <w:bCs/>
          <w:color w:val="0000FF"/>
          <w:sz w:val="32"/>
          <w:szCs w:val="32"/>
        </w:rPr>
        <w:t>诉求类型分布图（单位：件）</w:t>
      </w:r>
    </w:p>
    <w:p w14:paraId="5E05D639" w14:textId="77777777" w:rsidR="00207C56" w:rsidRDefault="003E6D41">
      <w:pPr>
        <w:spacing w:line="560" w:lineRule="exact"/>
        <w:rPr>
          <w:rFonts w:ascii="仿宋_GB2312" w:eastAsia="仿宋_GB2312" w:hAnsi="仿宋_GB2312" w:cs="仿宋_GB2312"/>
          <w:color w:val="000000"/>
          <w:sz w:val="32"/>
          <w:szCs w:val="32"/>
        </w:rPr>
      </w:pPr>
      <w:r>
        <w:rPr>
          <w:noProof/>
        </w:rPr>
        <w:drawing>
          <wp:anchor distT="0" distB="0" distL="114300" distR="114300" simplePos="0" relativeHeight="251662336" behindDoc="0" locked="0" layoutInCell="1" allowOverlap="1" wp14:anchorId="665E8367" wp14:editId="52E40100">
            <wp:simplePos x="0" y="0"/>
            <wp:positionH relativeFrom="column">
              <wp:posOffset>990600</wp:posOffset>
            </wp:positionH>
            <wp:positionV relativeFrom="paragraph">
              <wp:posOffset>281305</wp:posOffset>
            </wp:positionV>
            <wp:extent cx="3238500" cy="2362200"/>
            <wp:effectExtent l="0" t="0" r="0" b="0"/>
            <wp:wrapTopAndBottom/>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8"/>
                    <a:stretch>
                      <a:fillRect/>
                    </a:stretch>
                  </pic:blipFill>
                  <pic:spPr>
                    <a:xfrm>
                      <a:off x="0" y="0"/>
                      <a:ext cx="3238500" cy="2362200"/>
                    </a:xfrm>
                    <a:prstGeom prst="rect">
                      <a:avLst/>
                    </a:prstGeom>
                    <a:noFill/>
                    <a:ln>
                      <a:noFill/>
                    </a:ln>
                  </pic:spPr>
                </pic:pic>
              </a:graphicData>
            </a:graphic>
          </wp:anchor>
        </w:drawing>
      </w:r>
    </w:p>
    <w:p w14:paraId="20F84251" w14:textId="632D6BD8" w:rsidR="00207C56" w:rsidRDefault="003E6D41">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经</w:t>
      </w:r>
      <w:bookmarkStart w:id="1" w:name="_Toc12557"/>
      <w:r>
        <w:rPr>
          <w:rFonts w:ascii="仿宋_GB2312" w:eastAsia="仿宋_GB2312" w:hAnsi="仿宋_GB2312" w:cs="仿宋_GB2312" w:hint="eastAsia"/>
          <w:color w:val="000000"/>
          <w:sz w:val="32"/>
          <w:szCs w:val="32"/>
        </w:rPr>
        <w:t>梳理、分析全国</w:t>
      </w:r>
      <w:r>
        <w:rPr>
          <w:rFonts w:ascii="仿宋_GB2312" w:eastAsia="仿宋_GB2312" w:hAnsi="仿宋_GB2312" w:cs="仿宋_GB2312"/>
          <w:color w:val="000000"/>
          <w:sz w:val="32"/>
          <w:szCs w:val="32"/>
        </w:rPr>
        <w:t>12315</w:t>
      </w:r>
      <w:r>
        <w:rPr>
          <w:rFonts w:ascii="仿宋_GB2312" w:eastAsia="仿宋_GB2312" w:hAnsi="仿宋_GB2312" w:cs="仿宋_GB2312" w:hint="eastAsia"/>
          <w:color w:val="000000"/>
          <w:sz w:val="32"/>
          <w:szCs w:val="32"/>
        </w:rPr>
        <w:t>平台福建三明端数据，2021年度三明</w:t>
      </w:r>
      <w:r>
        <w:rPr>
          <w:rFonts w:ascii="仿宋_GB2312" w:eastAsia="仿宋_GB2312" w:hAnsi="仿宋_GB2312" w:cs="仿宋_GB2312"/>
          <w:color w:val="000000"/>
          <w:sz w:val="32"/>
          <w:szCs w:val="32"/>
        </w:rPr>
        <w:t>12315</w:t>
      </w:r>
      <w:r>
        <w:rPr>
          <w:rFonts w:ascii="仿宋_GB2312" w:eastAsia="仿宋_GB2312" w:hAnsi="仿宋_GB2312" w:cs="仿宋_GB2312" w:hint="eastAsia"/>
          <w:color w:val="000000"/>
          <w:sz w:val="32"/>
          <w:szCs w:val="32"/>
        </w:rPr>
        <w:t>热线</w:t>
      </w:r>
      <w:r>
        <w:rPr>
          <w:rFonts w:ascii="仿宋_GB2312" w:eastAsia="仿宋_GB2312" w:hAnsi="仿宋_GB2312" w:cs="仿宋_GB2312" w:hint="eastAsia"/>
          <w:sz w:val="32"/>
          <w:szCs w:val="32"/>
        </w:rPr>
        <w:t>接收登记诉求件</w:t>
      </w:r>
      <w:r>
        <w:rPr>
          <w:rFonts w:ascii="仿宋_GB2312" w:eastAsia="仿宋_GB2312" w:hAnsi="仿宋_GB2312" w:cs="仿宋_GB2312" w:hint="eastAsia"/>
          <w:color w:val="000000"/>
          <w:sz w:val="32"/>
          <w:szCs w:val="32"/>
        </w:rPr>
        <w:t>15</w:t>
      </w:r>
      <w:r w:rsidR="004E24EA">
        <w:rPr>
          <w:rFonts w:ascii="仿宋_GB2312" w:eastAsia="仿宋_GB2312" w:hAnsi="仿宋_GB2312" w:cs="仿宋_GB2312" w:hint="eastAsia"/>
          <w:color w:val="000000"/>
          <w:sz w:val="32"/>
          <w:szCs w:val="32"/>
        </w:rPr>
        <w:t>276</w:t>
      </w:r>
      <w:r>
        <w:rPr>
          <w:rFonts w:ascii="仿宋_GB2312" w:eastAsia="仿宋_GB2312" w:hAnsi="仿宋_GB2312" w:cs="仿宋_GB2312" w:hint="eastAsia"/>
          <w:sz w:val="32"/>
          <w:szCs w:val="32"/>
        </w:rPr>
        <w:t>件，占比</w:t>
      </w:r>
      <w:r>
        <w:rPr>
          <w:rFonts w:ascii="仿宋_GB2312" w:eastAsia="仿宋_GB2312" w:hAnsi="仿宋_GB2312" w:cs="仿宋_GB2312"/>
          <w:color w:val="000000"/>
          <w:sz w:val="32"/>
          <w:szCs w:val="32"/>
        </w:rPr>
        <w:t>6</w:t>
      </w:r>
      <w:r w:rsidR="004E24EA">
        <w:rPr>
          <w:rFonts w:ascii="仿宋_GB2312" w:eastAsia="仿宋_GB2312" w:hAnsi="仿宋_GB2312" w:cs="仿宋_GB2312" w:hint="eastAsia"/>
          <w:color w:val="000000"/>
          <w:sz w:val="32"/>
          <w:szCs w:val="32"/>
        </w:rPr>
        <w:t>7.74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；消费者通过全国</w:t>
      </w:r>
      <w:r>
        <w:rPr>
          <w:rFonts w:ascii="仿宋_GB2312" w:eastAsia="仿宋_GB2312" w:hAnsi="仿宋_GB2312" w:cs="仿宋_GB2312"/>
          <w:sz w:val="32"/>
          <w:szCs w:val="32"/>
        </w:rPr>
        <w:t>12315</w:t>
      </w:r>
      <w:r>
        <w:rPr>
          <w:rFonts w:ascii="仿宋_GB2312" w:eastAsia="仿宋_GB2312" w:hAnsi="仿宋_GB2312" w:cs="仿宋_GB2312" w:hint="eastAsia"/>
          <w:sz w:val="32"/>
          <w:szCs w:val="32"/>
        </w:rPr>
        <w:t>互联网平台自主登记诉求件</w:t>
      </w:r>
      <w:r>
        <w:rPr>
          <w:rFonts w:ascii="仿宋_GB2312" w:eastAsia="仿宋_GB2312" w:hAnsi="仿宋_GB2312" w:cs="仿宋_GB2312"/>
          <w:color w:val="000000"/>
          <w:sz w:val="32"/>
          <w:szCs w:val="32"/>
        </w:rPr>
        <w:t>7137</w:t>
      </w:r>
      <w:r>
        <w:rPr>
          <w:rFonts w:ascii="仿宋_GB2312" w:eastAsia="仿宋_GB2312" w:hAnsi="仿宋_GB2312" w:cs="仿宋_GB2312" w:hint="eastAsia"/>
          <w:sz w:val="32"/>
          <w:szCs w:val="32"/>
        </w:rPr>
        <w:t>件，占比</w:t>
      </w: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1</w:t>
      </w:r>
      <w:r>
        <w:rPr>
          <w:rFonts w:ascii="仿宋_GB2312" w:eastAsia="仿宋_GB2312" w:hAnsi="仿宋_GB2312" w:cs="仿宋_GB2312"/>
          <w:color w:val="000000"/>
          <w:sz w:val="32"/>
          <w:szCs w:val="32"/>
        </w:rPr>
        <w:t>.6</w:t>
      </w:r>
      <w:r>
        <w:rPr>
          <w:rFonts w:ascii="仿宋_GB2312" w:eastAsia="仿宋_GB2312" w:hAnsi="仿宋_GB2312" w:cs="仿宋_GB2312" w:hint="eastAsia"/>
          <w:color w:val="000000"/>
          <w:sz w:val="32"/>
          <w:szCs w:val="32"/>
        </w:rPr>
        <w:t>5</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；各县级局登记诉求件</w:t>
      </w:r>
      <w:r>
        <w:rPr>
          <w:rFonts w:ascii="仿宋_GB2312" w:eastAsia="仿宋_GB2312" w:hAnsi="仿宋_GB2312" w:cs="仿宋_GB2312" w:hint="eastAsia"/>
          <w:color w:val="000000"/>
          <w:sz w:val="32"/>
          <w:szCs w:val="32"/>
        </w:rPr>
        <w:t>138</w:t>
      </w:r>
      <w:r>
        <w:rPr>
          <w:rFonts w:ascii="仿宋_GB2312" w:eastAsia="仿宋_GB2312" w:hAnsi="仿宋_GB2312" w:cs="仿宋_GB2312" w:hint="eastAsia"/>
          <w:sz w:val="32"/>
          <w:szCs w:val="32"/>
        </w:rPr>
        <w:t>件，占比</w:t>
      </w:r>
      <w:r>
        <w:rPr>
          <w:rFonts w:ascii="仿宋_GB2312" w:eastAsia="仿宋_GB2312" w:hAnsi="仿宋_GB2312" w:cs="仿宋_GB2312"/>
          <w:color w:val="000000"/>
          <w:sz w:val="32"/>
          <w:szCs w:val="32"/>
        </w:rPr>
        <w:t>0.</w:t>
      </w:r>
      <w:r>
        <w:rPr>
          <w:rFonts w:ascii="仿宋_GB2312" w:eastAsia="仿宋_GB2312" w:hAnsi="仿宋_GB2312" w:cs="仿宋_GB2312" w:hint="eastAsia"/>
          <w:color w:val="000000"/>
          <w:sz w:val="32"/>
          <w:szCs w:val="32"/>
        </w:rPr>
        <w:t>61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sidR="0000628B">
        <w:rPr>
          <w:rFonts w:ascii="仿宋_GB2312" w:eastAsia="仿宋_GB2312" w:hAnsi="仿宋" w:hint="eastAsia"/>
          <w:sz w:val="32"/>
          <w:szCs w:val="32"/>
        </w:rPr>
        <w:t>20</w:t>
      </w:r>
      <w:r w:rsidR="0000628B">
        <w:rPr>
          <w:rFonts w:ascii="仿宋_GB2312" w:eastAsia="仿宋_GB2312" w:hAnsi="仿宋" w:hint="eastAsia"/>
          <w:sz w:val="32"/>
          <w:szCs w:val="32"/>
        </w:rPr>
        <w:t>21</w:t>
      </w:r>
      <w:r w:rsidR="0000628B">
        <w:rPr>
          <w:rFonts w:ascii="仿宋_GB2312" w:eastAsia="仿宋_GB2312" w:hAnsi="仿宋" w:hint="eastAsia"/>
          <w:sz w:val="32"/>
          <w:szCs w:val="32"/>
        </w:rPr>
        <w:t>年消费者以直接拨打12315热线电话反映问题的居多</w:t>
      </w:r>
      <w:r w:rsidR="0000628B">
        <w:rPr>
          <w:rFonts w:ascii="仿宋_GB2312" w:eastAsia="仿宋_GB2312" w:hAnsi="仿宋" w:hint="eastAsia"/>
          <w:sz w:val="32"/>
          <w:szCs w:val="32"/>
        </w:rPr>
        <w:t>，占诉求件总量的67.74%。</w:t>
      </w:r>
    </w:p>
    <w:p w14:paraId="6F14EFB2" w14:textId="77777777" w:rsidR="00207C56" w:rsidRDefault="003E6D41" w:rsidP="00BC5B2B">
      <w:pPr>
        <w:spacing w:line="560" w:lineRule="exact"/>
        <w:ind w:firstLineChars="300" w:firstLine="964"/>
        <w:outlineLvl w:val="0"/>
        <w:rPr>
          <w:rFonts w:ascii="仿宋_GB2312" w:eastAsia="仿宋_GB2312" w:hAnsi="仿宋_GB2312" w:cs="仿宋_GB2312"/>
          <w:b/>
          <w:color w:val="000000"/>
          <w:sz w:val="32"/>
          <w:szCs w:val="32"/>
        </w:rPr>
      </w:pPr>
      <w:r>
        <w:rPr>
          <w:rFonts w:ascii="黑体" w:eastAsia="黑体" w:hAnsi="黑体" w:cs="黑体" w:hint="eastAsia"/>
          <w:b/>
          <w:color w:val="000000"/>
          <w:sz w:val="32"/>
          <w:szCs w:val="32"/>
        </w:rPr>
        <w:t>二、投诉情况及热点分析</w:t>
      </w:r>
      <w:bookmarkEnd w:id="1"/>
    </w:p>
    <w:p w14:paraId="113C6A71" w14:textId="6380C201" w:rsidR="00207C56" w:rsidRDefault="0000628B">
      <w:pPr>
        <w:spacing w:line="560" w:lineRule="exact"/>
        <w:ind w:firstLineChars="200" w:firstLine="643"/>
        <w:rPr>
          <w:rFonts w:ascii="仿宋_GB2312" w:eastAsia="仿宋_GB2312" w:hAnsi="仿宋" w:cs="仿宋_GB2312"/>
          <w:bCs/>
          <w:color w:val="000000"/>
          <w:sz w:val="32"/>
          <w:szCs w:val="32"/>
        </w:rPr>
      </w:pPr>
      <w:r>
        <w:rPr>
          <w:rFonts w:ascii="仿宋_GB2312" w:eastAsia="仿宋_GB2312" w:hAnsi="仿宋" w:cs="仿宋_GB2312" w:hint="eastAsia"/>
          <w:b/>
          <w:bCs/>
          <w:color w:val="000000"/>
          <w:sz w:val="32"/>
          <w:szCs w:val="32"/>
        </w:rPr>
        <w:t>（一）从</w:t>
      </w:r>
      <w:r w:rsidR="00617D01">
        <w:rPr>
          <w:rFonts w:ascii="仿宋_GB2312" w:eastAsia="仿宋_GB2312" w:hAnsi="仿宋" w:cs="仿宋_GB2312" w:hint="eastAsia"/>
          <w:b/>
          <w:bCs/>
          <w:color w:val="000000"/>
          <w:sz w:val="32"/>
          <w:szCs w:val="32"/>
        </w:rPr>
        <w:t>投诉</w:t>
      </w:r>
      <w:r w:rsidR="003E6D41">
        <w:rPr>
          <w:rFonts w:ascii="仿宋_GB2312" w:eastAsia="仿宋_GB2312" w:hAnsi="仿宋" w:cs="仿宋_GB2312" w:hint="eastAsia"/>
          <w:b/>
          <w:bCs/>
          <w:color w:val="000000"/>
          <w:sz w:val="32"/>
          <w:szCs w:val="32"/>
        </w:rPr>
        <w:t>问题类别看，</w:t>
      </w:r>
      <w:r w:rsidR="003E6D41">
        <w:rPr>
          <w:rFonts w:ascii="仿宋_GB2312" w:eastAsia="仿宋_GB2312" w:hAnsi="仿宋" w:cs="仿宋_GB2312" w:hint="eastAsia"/>
          <w:bCs/>
          <w:color w:val="000000"/>
          <w:sz w:val="32"/>
          <w:szCs w:val="32"/>
        </w:rPr>
        <w:t>前三位为：质量问题</w:t>
      </w:r>
      <w:r w:rsidR="003E6D41">
        <w:rPr>
          <w:rFonts w:ascii="仿宋_GB2312" w:eastAsia="仿宋_GB2312" w:hAnsi="仿宋" w:cs="仿宋_GB2312"/>
          <w:bCs/>
          <w:color w:val="000000"/>
          <w:sz w:val="32"/>
          <w:szCs w:val="32"/>
        </w:rPr>
        <w:t xml:space="preserve"> (1876</w:t>
      </w:r>
      <w:r w:rsidR="003E6D41">
        <w:rPr>
          <w:rFonts w:ascii="仿宋_GB2312" w:eastAsia="仿宋_GB2312" w:hAnsi="仿宋" w:cs="仿宋_GB2312" w:hint="eastAsia"/>
          <w:bCs/>
          <w:color w:val="000000"/>
          <w:sz w:val="32"/>
          <w:szCs w:val="32"/>
        </w:rPr>
        <w:t>件，占</w:t>
      </w:r>
      <w:r w:rsidR="003E6D41">
        <w:rPr>
          <w:rFonts w:ascii="仿宋_GB2312" w:eastAsia="仿宋_GB2312" w:hAnsi="仿宋" w:cs="仿宋_GB2312"/>
          <w:bCs/>
          <w:color w:val="000000"/>
          <w:sz w:val="32"/>
          <w:szCs w:val="32"/>
        </w:rPr>
        <w:t>2</w:t>
      </w:r>
      <w:r w:rsidR="003E6D41">
        <w:rPr>
          <w:rFonts w:ascii="仿宋_GB2312" w:eastAsia="仿宋_GB2312" w:hAnsi="仿宋" w:cs="仿宋_GB2312" w:hint="eastAsia"/>
          <w:bCs/>
          <w:color w:val="000000"/>
          <w:sz w:val="32"/>
          <w:szCs w:val="32"/>
        </w:rPr>
        <w:t>5</w:t>
      </w:r>
      <w:r w:rsidR="003E6D41">
        <w:rPr>
          <w:rFonts w:ascii="仿宋_GB2312" w:eastAsia="仿宋_GB2312" w:hAnsi="仿宋" w:cs="仿宋_GB2312"/>
          <w:bCs/>
          <w:color w:val="000000"/>
          <w:sz w:val="32"/>
          <w:szCs w:val="32"/>
        </w:rPr>
        <w:t>.</w:t>
      </w:r>
      <w:r w:rsidR="003E6D41">
        <w:rPr>
          <w:rFonts w:ascii="仿宋_GB2312" w:eastAsia="仿宋_GB2312" w:hAnsi="仿宋" w:cs="仿宋_GB2312" w:hint="eastAsia"/>
          <w:bCs/>
          <w:color w:val="000000"/>
          <w:sz w:val="32"/>
          <w:szCs w:val="32"/>
        </w:rPr>
        <w:t>68</w:t>
      </w:r>
      <w:r w:rsidR="003E6D41">
        <w:rPr>
          <w:rFonts w:ascii="仿宋_GB2312" w:eastAsia="仿宋_GB2312" w:hAnsi="仿宋" w:cs="仿宋_GB2312"/>
          <w:bCs/>
          <w:color w:val="000000"/>
          <w:sz w:val="32"/>
          <w:szCs w:val="32"/>
        </w:rPr>
        <w:t>%)</w:t>
      </w:r>
      <w:r w:rsidR="003E6D41">
        <w:rPr>
          <w:rFonts w:ascii="仿宋_GB2312" w:eastAsia="仿宋_GB2312" w:hAnsi="仿宋" w:cs="仿宋_GB2312" w:hint="eastAsia"/>
          <w:bCs/>
          <w:color w:val="000000"/>
          <w:sz w:val="32"/>
          <w:szCs w:val="32"/>
        </w:rPr>
        <w:t>、合同问题（</w:t>
      </w:r>
      <w:r w:rsidR="003E6D41">
        <w:rPr>
          <w:rFonts w:ascii="仿宋_GB2312" w:eastAsia="仿宋_GB2312" w:hAnsi="仿宋" w:cs="仿宋_GB2312"/>
          <w:bCs/>
          <w:color w:val="000000"/>
          <w:sz w:val="32"/>
          <w:szCs w:val="32"/>
        </w:rPr>
        <w:t>904</w:t>
      </w:r>
      <w:r w:rsidR="003E6D41">
        <w:rPr>
          <w:rFonts w:ascii="仿宋_GB2312" w:eastAsia="仿宋_GB2312" w:hAnsi="仿宋" w:cs="仿宋_GB2312" w:hint="eastAsia"/>
          <w:bCs/>
          <w:color w:val="000000"/>
          <w:sz w:val="32"/>
          <w:szCs w:val="32"/>
        </w:rPr>
        <w:t>件，占</w:t>
      </w:r>
      <w:r w:rsidR="003E6D41">
        <w:rPr>
          <w:rFonts w:ascii="仿宋_GB2312" w:eastAsia="仿宋_GB2312" w:hAnsi="仿宋" w:cs="仿宋_GB2312"/>
          <w:bCs/>
          <w:color w:val="000000"/>
          <w:sz w:val="32"/>
          <w:szCs w:val="32"/>
        </w:rPr>
        <w:t>1</w:t>
      </w:r>
      <w:r w:rsidR="003E6D41">
        <w:rPr>
          <w:rFonts w:ascii="仿宋_GB2312" w:eastAsia="仿宋_GB2312" w:hAnsi="仿宋" w:cs="仿宋_GB2312" w:hint="eastAsia"/>
          <w:bCs/>
          <w:color w:val="000000"/>
          <w:sz w:val="32"/>
          <w:szCs w:val="32"/>
        </w:rPr>
        <w:t>2</w:t>
      </w:r>
      <w:r w:rsidR="003E6D41">
        <w:rPr>
          <w:rFonts w:ascii="仿宋_GB2312" w:eastAsia="仿宋_GB2312" w:hAnsi="仿宋" w:cs="仿宋_GB2312"/>
          <w:bCs/>
          <w:color w:val="000000"/>
          <w:sz w:val="32"/>
          <w:szCs w:val="32"/>
        </w:rPr>
        <w:t>.</w:t>
      </w:r>
      <w:r w:rsidR="003E6D41">
        <w:rPr>
          <w:rFonts w:ascii="仿宋_GB2312" w:eastAsia="仿宋_GB2312" w:hAnsi="仿宋" w:cs="仿宋_GB2312" w:hint="eastAsia"/>
          <w:bCs/>
          <w:color w:val="000000"/>
          <w:sz w:val="32"/>
          <w:szCs w:val="32"/>
        </w:rPr>
        <w:t>3</w:t>
      </w:r>
      <w:r w:rsidR="003E6D41">
        <w:rPr>
          <w:rFonts w:ascii="仿宋_GB2312" w:eastAsia="仿宋_GB2312" w:hAnsi="仿宋" w:cs="仿宋_GB2312"/>
          <w:bCs/>
          <w:color w:val="000000"/>
          <w:sz w:val="32"/>
          <w:szCs w:val="32"/>
        </w:rPr>
        <w:t>8%</w:t>
      </w:r>
      <w:r w:rsidR="003E6D41">
        <w:rPr>
          <w:rFonts w:ascii="仿宋_GB2312" w:eastAsia="仿宋_GB2312" w:hAnsi="仿宋" w:cs="仿宋_GB2312" w:hint="eastAsia"/>
          <w:bCs/>
          <w:color w:val="000000"/>
          <w:sz w:val="32"/>
          <w:szCs w:val="32"/>
        </w:rPr>
        <w:t>）、售后问题（651件，占</w:t>
      </w:r>
      <w:r w:rsidR="003E6D41">
        <w:rPr>
          <w:rFonts w:ascii="仿宋_GB2312" w:eastAsia="仿宋_GB2312" w:hAnsi="仿宋" w:cs="仿宋_GB2312"/>
          <w:bCs/>
          <w:color w:val="000000"/>
          <w:sz w:val="32"/>
          <w:szCs w:val="32"/>
        </w:rPr>
        <w:t>8.</w:t>
      </w:r>
      <w:r w:rsidR="003E6D41">
        <w:rPr>
          <w:rFonts w:ascii="仿宋_GB2312" w:eastAsia="仿宋_GB2312" w:hAnsi="仿宋" w:cs="仿宋_GB2312" w:hint="eastAsia"/>
          <w:bCs/>
          <w:color w:val="000000"/>
          <w:sz w:val="32"/>
          <w:szCs w:val="32"/>
        </w:rPr>
        <w:t>91</w:t>
      </w:r>
      <w:r w:rsidR="003E6D41">
        <w:rPr>
          <w:rFonts w:ascii="仿宋_GB2312" w:eastAsia="仿宋_GB2312" w:hAnsi="仿宋" w:cs="仿宋_GB2312"/>
          <w:bCs/>
          <w:color w:val="000000"/>
          <w:sz w:val="32"/>
          <w:szCs w:val="32"/>
        </w:rPr>
        <w:t>%</w:t>
      </w:r>
      <w:r w:rsidR="003E6D41">
        <w:rPr>
          <w:rFonts w:ascii="仿宋_GB2312" w:eastAsia="仿宋_GB2312" w:hAnsi="仿宋" w:cs="仿宋_GB2312" w:hint="eastAsia"/>
          <w:bCs/>
          <w:color w:val="000000"/>
          <w:sz w:val="32"/>
          <w:szCs w:val="32"/>
        </w:rPr>
        <w:t>），这三类问题占投诉总量</w:t>
      </w:r>
      <w:r w:rsidR="003E6D41">
        <w:rPr>
          <w:rFonts w:ascii="仿宋_GB2312" w:eastAsia="仿宋_GB2312" w:hAnsi="仿宋" w:cs="仿宋_GB2312"/>
          <w:bCs/>
          <w:color w:val="000000"/>
          <w:sz w:val="32"/>
          <w:szCs w:val="32"/>
        </w:rPr>
        <w:t>4</w:t>
      </w:r>
      <w:r w:rsidR="003E6D41">
        <w:rPr>
          <w:rFonts w:ascii="仿宋_GB2312" w:eastAsia="仿宋_GB2312" w:hAnsi="仿宋" w:cs="仿宋_GB2312" w:hint="eastAsia"/>
          <w:bCs/>
          <w:color w:val="000000"/>
          <w:sz w:val="32"/>
          <w:szCs w:val="32"/>
        </w:rPr>
        <w:t>6</w:t>
      </w:r>
      <w:r w:rsidR="003E6D41">
        <w:rPr>
          <w:rFonts w:ascii="仿宋_GB2312" w:eastAsia="仿宋_GB2312" w:hAnsi="仿宋" w:cs="仿宋_GB2312"/>
          <w:bCs/>
          <w:color w:val="000000"/>
          <w:sz w:val="32"/>
          <w:szCs w:val="32"/>
        </w:rPr>
        <w:t>.</w:t>
      </w:r>
      <w:r w:rsidR="003E6D41">
        <w:rPr>
          <w:rFonts w:ascii="仿宋_GB2312" w:eastAsia="仿宋_GB2312" w:hAnsi="仿宋" w:cs="仿宋_GB2312" w:hint="eastAsia"/>
          <w:bCs/>
          <w:color w:val="000000"/>
          <w:sz w:val="32"/>
          <w:szCs w:val="32"/>
        </w:rPr>
        <w:t>97</w:t>
      </w:r>
      <w:r w:rsidR="003E6D41">
        <w:rPr>
          <w:rFonts w:ascii="仿宋_GB2312" w:eastAsia="仿宋_GB2312" w:hAnsi="仿宋" w:cs="仿宋_GB2312"/>
          <w:bCs/>
          <w:color w:val="000000"/>
          <w:sz w:val="32"/>
          <w:szCs w:val="32"/>
        </w:rPr>
        <w:t>%</w:t>
      </w:r>
      <w:r w:rsidR="003E6D41">
        <w:rPr>
          <w:rFonts w:ascii="仿宋_GB2312" w:eastAsia="仿宋_GB2312" w:hAnsi="仿宋" w:cs="仿宋_GB2312" w:hint="eastAsia"/>
          <w:bCs/>
          <w:color w:val="000000"/>
          <w:sz w:val="32"/>
          <w:szCs w:val="32"/>
        </w:rPr>
        <w:t>，消费诉求数据显示，质量问题和合同问题仍然是</w:t>
      </w:r>
      <w:r w:rsidR="00F11AAE">
        <w:rPr>
          <w:rFonts w:ascii="仿宋_GB2312" w:eastAsia="仿宋_GB2312" w:hAnsi="仿宋" w:cs="仿宋_GB2312" w:hint="eastAsia"/>
          <w:bCs/>
          <w:color w:val="000000"/>
          <w:sz w:val="32"/>
          <w:szCs w:val="32"/>
        </w:rPr>
        <w:t>引发</w:t>
      </w:r>
      <w:r w:rsidR="003E6D41">
        <w:rPr>
          <w:rFonts w:ascii="仿宋_GB2312" w:eastAsia="仿宋_GB2312" w:hAnsi="仿宋" w:cs="仿宋_GB2312" w:hint="eastAsia"/>
          <w:bCs/>
          <w:color w:val="000000"/>
          <w:sz w:val="32"/>
          <w:szCs w:val="32"/>
        </w:rPr>
        <w:t>投诉</w:t>
      </w:r>
      <w:r w:rsidR="00F11AAE">
        <w:rPr>
          <w:rFonts w:ascii="仿宋_GB2312" w:eastAsia="仿宋_GB2312" w:hAnsi="仿宋" w:cs="仿宋_GB2312" w:hint="eastAsia"/>
          <w:bCs/>
          <w:color w:val="000000"/>
          <w:sz w:val="32"/>
          <w:szCs w:val="32"/>
        </w:rPr>
        <w:t>的主要原因</w:t>
      </w:r>
      <w:r w:rsidR="003E6D41">
        <w:rPr>
          <w:rFonts w:ascii="仿宋_GB2312" w:eastAsia="仿宋_GB2312" w:hAnsi="仿宋" w:cs="仿宋_GB2312" w:hint="eastAsia"/>
          <w:bCs/>
          <w:color w:val="000000"/>
          <w:sz w:val="32"/>
          <w:szCs w:val="32"/>
        </w:rPr>
        <w:t>。</w:t>
      </w:r>
    </w:p>
    <w:p w14:paraId="55CC1E62" w14:textId="3FA468DB" w:rsidR="00207C56" w:rsidRDefault="003E6D41">
      <w:pPr>
        <w:spacing w:line="560" w:lineRule="exact"/>
        <w:ind w:firstLineChars="200" w:firstLine="643"/>
        <w:rPr>
          <w:rFonts w:ascii="仿宋_GB2312" w:eastAsia="仿宋_GB2312"/>
          <w:color w:val="000000"/>
          <w:sz w:val="32"/>
          <w:szCs w:val="32"/>
        </w:rPr>
      </w:pPr>
      <w:r>
        <w:rPr>
          <w:rFonts w:ascii="仿宋_GB2312" w:eastAsia="仿宋_GB2312" w:hAnsi="仿宋" w:cs="仿宋_GB2312" w:hint="eastAsia"/>
          <w:b/>
          <w:bCs/>
          <w:sz w:val="32"/>
          <w:szCs w:val="32"/>
        </w:rPr>
        <w:t>（二）从投诉消费类别来看，</w:t>
      </w:r>
      <w:r>
        <w:rPr>
          <w:rFonts w:ascii="仿宋_GB2312" w:eastAsia="仿宋_GB2312" w:hAnsi="仿宋" w:cs="仿宋_GB2312" w:hint="eastAsia"/>
          <w:b/>
          <w:bCs/>
          <w:color w:val="000000"/>
          <w:sz w:val="32"/>
          <w:szCs w:val="32"/>
        </w:rPr>
        <w:t>商品类投诉量</w:t>
      </w:r>
      <w:r>
        <w:rPr>
          <w:rFonts w:ascii="仿宋_GB2312" w:eastAsia="仿宋_GB2312" w:hAnsi="仿宋" w:cs="仿宋_GB2312" w:hint="eastAsia"/>
          <w:bCs/>
          <w:color w:val="000000"/>
          <w:sz w:val="32"/>
          <w:szCs w:val="32"/>
        </w:rPr>
        <w:t>共计</w:t>
      </w:r>
      <w:r>
        <w:rPr>
          <w:rFonts w:ascii="仿宋_GB2312" w:eastAsia="仿宋_GB2312" w:hAnsi="仿宋" w:cs="仿宋_GB2312"/>
          <w:bCs/>
          <w:color w:val="000000"/>
          <w:sz w:val="32"/>
          <w:szCs w:val="32"/>
        </w:rPr>
        <w:t>51</w:t>
      </w:r>
      <w:r w:rsidR="00617D01">
        <w:rPr>
          <w:rFonts w:ascii="仿宋_GB2312" w:eastAsia="仿宋_GB2312" w:hAnsi="仿宋" w:cs="仿宋_GB2312" w:hint="eastAsia"/>
          <w:bCs/>
          <w:color w:val="000000"/>
          <w:sz w:val="32"/>
          <w:szCs w:val="32"/>
        </w:rPr>
        <w:t>44</w:t>
      </w:r>
      <w:r>
        <w:rPr>
          <w:rFonts w:ascii="仿宋_GB2312" w:eastAsia="仿宋_GB2312" w:hAnsi="仿宋" w:cs="仿宋_GB2312" w:hint="eastAsia"/>
          <w:bCs/>
          <w:color w:val="000000"/>
          <w:sz w:val="32"/>
          <w:szCs w:val="32"/>
        </w:rPr>
        <w:t>件，</w:t>
      </w:r>
      <w:r>
        <w:rPr>
          <w:rFonts w:ascii="仿宋_GB2312" w:eastAsia="仿宋_GB2312" w:hAnsi="仿宋" w:cs="仿宋_GB2312" w:hint="eastAsia"/>
          <w:color w:val="000000"/>
          <w:sz w:val="32"/>
          <w:szCs w:val="32"/>
        </w:rPr>
        <w:t>占投诉总量70.</w:t>
      </w:r>
      <w:r w:rsidR="00617D01">
        <w:rPr>
          <w:rFonts w:ascii="仿宋_GB2312" w:eastAsia="仿宋_GB2312" w:hAnsi="仿宋" w:cs="仿宋_GB2312" w:hint="eastAsia"/>
          <w:color w:val="000000"/>
          <w:sz w:val="32"/>
          <w:szCs w:val="32"/>
        </w:rPr>
        <w:t>42</w:t>
      </w:r>
      <w:r>
        <w:rPr>
          <w:rFonts w:ascii="仿宋_GB2312" w:eastAsia="仿宋_GB2312" w:hAnsi="仿宋" w:cs="仿宋_GB2312"/>
          <w:color w:val="000000"/>
          <w:sz w:val="32"/>
          <w:szCs w:val="32"/>
        </w:rPr>
        <w:t>%</w:t>
      </w:r>
      <w:r>
        <w:rPr>
          <w:rFonts w:ascii="仿宋_GB2312" w:eastAsia="仿宋_GB2312" w:hAnsi="仿宋" w:cs="仿宋_GB2312" w:hint="eastAsia"/>
          <w:color w:val="000000"/>
          <w:sz w:val="32"/>
          <w:szCs w:val="32"/>
        </w:rPr>
        <w:t>。</w:t>
      </w:r>
      <w:r>
        <w:rPr>
          <w:rFonts w:ascii="仿宋_GB2312" w:eastAsia="仿宋_GB2312" w:hAnsi="仿宋" w:cs="仿宋_GB2312" w:hint="eastAsia"/>
          <w:bCs/>
          <w:color w:val="000000"/>
          <w:sz w:val="32"/>
          <w:szCs w:val="32"/>
        </w:rPr>
        <w:t>投诉的客体类</w:t>
      </w:r>
      <w:r>
        <w:rPr>
          <w:rFonts w:ascii="仿宋_GB2312" w:eastAsia="仿宋_GB2312" w:hAnsi="仿宋" w:cs="仿宋_GB2312" w:hint="eastAsia"/>
          <w:bCs/>
          <w:sz w:val="32"/>
          <w:szCs w:val="32"/>
        </w:rPr>
        <w:t>别主要为：</w:t>
      </w:r>
      <w:r>
        <w:rPr>
          <w:rFonts w:ascii="仿宋_GB2312" w:eastAsia="仿宋_GB2312" w:hint="eastAsia"/>
          <w:color w:val="000000"/>
          <w:sz w:val="32"/>
          <w:szCs w:val="32"/>
        </w:rPr>
        <w:t>食品类1241件（占商品类投诉</w:t>
      </w:r>
      <w:r>
        <w:rPr>
          <w:rFonts w:ascii="仿宋_GB2312" w:eastAsia="仿宋_GB2312"/>
          <w:color w:val="000000"/>
          <w:sz w:val="32"/>
          <w:szCs w:val="32"/>
        </w:rPr>
        <w:t>2</w:t>
      </w:r>
      <w:r>
        <w:rPr>
          <w:rFonts w:ascii="仿宋_GB2312" w:eastAsia="仿宋_GB2312" w:hint="eastAsia"/>
          <w:color w:val="000000"/>
          <w:sz w:val="32"/>
          <w:szCs w:val="32"/>
        </w:rPr>
        <w:t>4</w:t>
      </w:r>
      <w:r>
        <w:rPr>
          <w:rFonts w:ascii="仿宋_GB2312" w:eastAsia="仿宋_GB2312"/>
          <w:color w:val="000000"/>
          <w:sz w:val="32"/>
          <w:szCs w:val="32"/>
        </w:rPr>
        <w:t>.</w:t>
      </w:r>
      <w:r>
        <w:rPr>
          <w:rFonts w:ascii="仿宋_GB2312" w:eastAsia="仿宋_GB2312" w:hint="eastAsia"/>
          <w:color w:val="000000"/>
          <w:sz w:val="32"/>
          <w:szCs w:val="32"/>
        </w:rPr>
        <w:t>15</w:t>
      </w:r>
      <w:r>
        <w:rPr>
          <w:rFonts w:ascii="仿宋_GB2312" w:eastAsia="仿宋_GB2312"/>
          <w:color w:val="000000"/>
          <w:sz w:val="32"/>
          <w:szCs w:val="32"/>
        </w:rPr>
        <w:t xml:space="preserve"> %</w:t>
      </w:r>
      <w:r>
        <w:rPr>
          <w:rFonts w:ascii="仿宋_GB2312" w:eastAsia="仿宋_GB2312" w:hint="eastAsia"/>
          <w:color w:val="000000"/>
          <w:sz w:val="32"/>
          <w:szCs w:val="32"/>
        </w:rPr>
        <w:t>）、服装鞋帽类</w:t>
      </w:r>
      <w:r>
        <w:rPr>
          <w:rFonts w:ascii="仿宋_GB2312" w:eastAsia="仿宋_GB2312"/>
          <w:color w:val="000000"/>
          <w:sz w:val="32"/>
          <w:szCs w:val="32"/>
        </w:rPr>
        <w:t>773</w:t>
      </w:r>
      <w:r>
        <w:rPr>
          <w:rFonts w:ascii="仿宋_GB2312" w:eastAsia="仿宋_GB2312" w:hint="eastAsia"/>
          <w:color w:val="000000"/>
          <w:sz w:val="32"/>
          <w:szCs w:val="32"/>
        </w:rPr>
        <w:t>件（占</w:t>
      </w:r>
      <w:r>
        <w:rPr>
          <w:rFonts w:ascii="仿宋_GB2312" w:eastAsia="仿宋_GB2312" w:hint="eastAsia"/>
          <w:color w:val="000000"/>
          <w:sz w:val="32"/>
          <w:szCs w:val="32"/>
        </w:rPr>
        <w:lastRenderedPageBreak/>
        <w:t>商品类投诉</w:t>
      </w:r>
      <w:r>
        <w:rPr>
          <w:rFonts w:ascii="仿宋_GB2312" w:eastAsia="仿宋_GB2312"/>
          <w:color w:val="000000"/>
          <w:sz w:val="32"/>
          <w:szCs w:val="32"/>
        </w:rPr>
        <w:t>1</w:t>
      </w:r>
      <w:r>
        <w:rPr>
          <w:rFonts w:ascii="仿宋_GB2312" w:eastAsia="仿宋_GB2312" w:hint="eastAsia"/>
          <w:color w:val="000000"/>
          <w:sz w:val="32"/>
          <w:szCs w:val="32"/>
        </w:rPr>
        <w:t>5</w:t>
      </w:r>
      <w:r>
        <w:rPr>
          <w:rFonts w:ascii="仿宋_GB2312" w:eastAsia="仿宋_GB2312"/>
          <w:color w:val="000000"/>
          <w:sz w:val="32"/>
          <w:szCs w:val="32"/>
        </w:rPr>
        <w:t>.</w:t>
      </w:r>
      <w:r>
        <w:rPr>
          <w:rFonts w:ascii="仿宋_GB2312" w:eastAsia="仿宋_GB2312" w:hint="eastAsia"/>
          <w:color w:val="000000"/>
          <w:sz w:val="32"/>
          <w:szCs w:val="32"/>
        </w:rPr>
        <w:t>0</w:t>
      </w:r>
      <w:r>
        <w:rPr>
          <w:rFonts w:ascii="仿宋_GB2312" w:eastAsia="仿宋_GB2312"/>
          <w:color w:val="000000"/>
          <w:sz w:val="32"/>
          <w:szCs w:val="32"/>
        </w:rPr>
        <w:t>4%</w:t>
      </w:r>
      <w:r>
        <w:rPr>
          <w:rFonts w:ascii="仿宋_GB2312" w:eastAsia="仿宋_GB2312" w:hint="eastAsia"/>
          <w:color w:val="000000"/>
          <w:sz w:val="32"/>
          <w:szCs w:val="32"/>
        </w:rPr>
        <w:t>）、家居用品类638件（占商品类投诉</w:t>
      </w:r>
      <w:r>
        <w:rPr>
          <w:rFonts w:ascii="仿宋_GB2312" w:eastAsia="仿宋_GB2312"/>
          <w:color w:val="000000"/>
          <w:sz w:val="32"/>
          <w:szCs w:val="32"/>
        </w:rPr>
        <w:t>1</w:t>
      </w:r>
      <w:r>
        <w:rPr>
          <w:rFonts w:ascii="仿宋_GB2312" w:eastAsia="仿宋_GB2312" w:hint="eastAsia"/>
          <w:color w:val="000000"/>
          <w:sz w:val="32"/>
          <w:szCs w:val="32"/>
        </w:rPr>
        <w:t>2</w:t>
      </w:r>
      <w:r>
        <w:rPr>
          <w:rFonts w:ascii="仿宋_GB2312" w:eastAsia="仿宋_GB2312"/>
          <w:color w:val="000000"/>
          <w:sz w:val="32"/>
          <w:szCs w:val="32"/>
        </w:rPr>
        <w:t>.</w:t>
      </w:r>
      <w:r>
        <w:rPr>
          <w:rFonts w:ascii="仿宋_GB2312" w:eastAsia="仿宋_GB2312" w:hint="eastAsia"/>
          <w:color w:val="000000"/>
          <w:sz w:val="32"/>
          <w:szCs w:val="32"/>
        </w:rPr>
        <w:t>42</w:t>
      </w:r>
      <w:r>
        <w:rPr>
          <w:rFonts w:ascii="仿宋_GB2312" w:eastAsia="仿宋_GB2312"/>
          <w:color w:val="000000"/>
          <w:sz w:val="32"/>
          <w:szCs w:val="32"/>
        </w:rPr>
        <w:t>%</w:t>
      </w:r>
      <w:r>
        <w:rPr>
          <w:rFonts w:ascii="仿宋_GB2312" w:eastAsia="仿宋_GB2312" w:hint="eastAsia"/>
          <w:color w:val="000000"/>
          <w:sz w:val="32"/>
          <w:szCs w:val="32"/>
        </w:rPr>
        <w:t>）、家用电器类439件（占商品类投诉8</w:t>
      </w:r>
      <w:r>
        <w:rPr>
          <w:rFonts w:ascii="仿宋_GB2312" w:eastAsia="仿宋_GB2312"/>
          <w:color w:val="000000"/>
          <w:sz w:val="32"/>
          <w:szCs w:val="32"/>
        </w:rPr>
        <w:t>.</w:t>
      </w:r>
      <w:r>
        <w:rPr>
          <w:rFonts w:ascii="仿宋_GB2312" w:eastAsia="仿宋_GB2312" w:hint="eastAsia"/>
          <w:color w:val="000000"/>
          <w:sz w:val="32"/>
          <w:szCs w:val="32"/>
        </w:rPr>
        <w:t>5</w:t>
      </w:r>
      <w:r>
        <w:rPr>
          <w:rFonts w:ascii="仿宋_GB2312" w:eastAsia="仿宋_GB2312"/>
          <w:color w:val="000000"/>
          <w:sz w:val="32"/>
          <w:szCs w:val="32"/>
        </w:rPr>
        <w:t>4%</w:t>
      </w:r>
      <w:r>
        <w:rPr>
          <w:rFonts w:ascii="仿宋_GB2312" w:eastAsia="仿宋_GB2312" w:hint="eastAsia"/>
          <w:color w:val="000000"/>
          <w:sz w:val="32"/>
          <w:szCs w:val="32"/>
        </w:rPr>
        <w:t>）、交通工具类257件（占商品类投诉5</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b/>
          <w:color w:val="000000"/>
          <w:sz w:val="32"/>
          <w:szCs w:val="32"/>
        </w:rPr>
        <w:t>服务类投诉量</w:t>
      </w:r>
      <w:r>
        <w:rPr>
          <w:rFonts w:ascii="仿宋_GB2312" w:eastAsia="仿宋_GB2312" w:hint="eastAsia"/>
          <w:color w:val="000000"/>
          <w:sz w:val="32"/>
          <w:szCs w:val="32"/>
        </w:rPr>
        <w:t>计</w:t>
      </w:r>
      <w:r>
        <w:rPr>
          <w:rFonts w:ascii="仿宋_GB2312" w:eastAsia="仿宋_GB2312"/>
          <w:color w:val="000000"/>
          <w:sz w:val="32"/>
          <w:szCs w:val="32"/>
        </w:rPr>
        <w:t>2161</w:t>
      </w:r>
      <w:r>
        <w:rPr>
          <w:rFonts w:ascii="仿宋_GB2312" w:eastAsia="仿宋_GB2312" w:hint="eastAsia"/>
          <w:color w:val="000000"/>
          <w:sz w:val="32"/>
          <w:szCs w:val="32"/>
        </w:rPr>
        <w:t>件，占投诉总量29.58</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Ansi="仿宋" w:cs="仿宋_GB2312" w:hint="eastAsia"/>
          <w:bCs/>
          <w:sz w:val="32"/>
          <w:szCs w:val="32"/>
        </w:rPr>
        <w:t>投诉的客体类别主要</w:t>
      </w:r>
      <w:r>
        <w:rPr>
          <w:rFonts w:ascii="仿宋_GB2312" w:eastAsia="仿宋_GB2312" w:hint="eastAsia"/>
          <w:color w:val="000000"/>
          <w:sz w:val="32"/>
          <w:szCs w:val="32"/>
        </w:rPr>
        <w:t>为：电信服务类</w:t>
      </w:r>
      <w:r>
        <w:rPr>
          <w:rFonts w:ascii="仿宋_GB2312" w:eastAsia="仿宋_GB2312"/>
          <w:color w:val="000000"/>
          <w:sz w:val="32"/>
          <w:szCs w:val="32"/>
        </w:rPr>
        <w:t>402</w:t>
      </w:r>
      <w:r>
        <w:rPr>
          <w:rFonts w:ascii="仿宋_GB2312" w:eastAsia="仿宋_GB2312" w:hint="eastAsia"/>
          <w:color w:val="000000"/>
          <w:sz w:val="32"/>
          <w:szCs w:val="32"/>
        </w:rPr>
        <w:t>件（占服务类投诉18</w:t>
      </w:r>
      <w:r>
        <w:rPr>
          <w:rFonts w:ascii="仿宋_GB2312" w:eastAsia="仿宋_GB2312"/>
          <w:color w:val="000000"/>
          <w:sz w:val="32"/>
          <w:szCs w:val="32"/>
        </w:rPr>
        <w:t>.</w:t>
      </w:r>
      <w:r>
        <w:rPr>
          <w:rFonts w:ascii="仿宋_GB2312" w:eastAsia="仿宋_GB2312" w:hint="eastAsia"/>
          <w:color w:val="000000"/>
          <w:sz w:val="32"/>
          <w:szCs w:val="32"/>
        </w:rPr>
        <w:t>6</w:t>
      </w:r>
      <w:r>
        <w:rPr>
          <w:rFonts w:ascii="仿宋_GB2312" w:eastAsia="仿宋_GB2312"/>
          <w:color w:val="000000"/>
          <w:sz w:val="32"/>
          <w:szCs w:val="32"/>
        </w:rPr>
        <w:t xml:space="preserve"> %</w:t>
      </w:r>
      <w:r>
        <w:rPr>
          <w:rFonts w:ascii="仿宋_GB2312" w:eastAsia="仿宋_GB2312" w:hint="eastAsia"/>
          <w:color w:val="000000"/>
          <w:sz w:val="32"/>
          <w:szCs w:val="32"/>
        </w:rPr>
        <w:t>）、餐饮和住宿服务类311件（占服务类投诉</w:t>
      </w:r>
      <w:r>
        <w:rPr>
          <w:rFonts w:ascii="仿宋_GB2312" w:eastAsia="仿宋_GB2312"/>
          <w:color w:val="000000"/>
          <w:sz w:val="32"/>
          <w:szCs w:val="32"/>
        </w:rPr>
        <w:t>1</w:t>
      </w:r>
      <w:r>
        <w:rPr>
          <w:rFonts w:ascii="仿宋_GB2312" w:eastAsia="仿宋_GB2312" w:hint="eastAsia"/>
          <w:color w:val="000000"/>
          <w:sz w:val="32"/>
          <w:szCs w:val="32"/>
        </w:rPr>
        <w:t>4</w:t>
      </w:r>
      <w:r>
        <w:rPr>
          <w:rFonts w:ascii="仿宋_GB2312" w:eastAsia="仿宋_GB2312"/>
          <w:color w:val="000000"/>
          <w:sz w:val="32"/>
          <w:szCs w:val="32"/>
        </w:rPr>
        <w:t>.3</w:t>
      </w:r>
      <w:r>
        <w:rPr>
          <w:rFonts w:ascii="仿宋_GB2312" w:eastAsia="仿宋_GB2312" w:hint="eastAsia"/>
          <w:color w:val="000000"/>
          <w:sz w:val="32"/>
          <w:szCs w:val="32"/>
        </w:rPr>
        <w:t>9</w:t>
      </w:r>
      <w:r>
        <w:rPr>
          <w:rFonts w:ascii="仿宋_GB2312" w:eastAsia="仿宋_GB2312"/>
          <w:color w:val="000000"/>
          <w:sz w:val="32"/>
          <w:szCs w:val="32"/>
        </w:rPr>
        <w:t xml:space="preserve"> %</w:t>
      </w:r>
      <w:r>
        <w:rPr>
          <w:rFonts w:ascii="仿宋_GB2312" w:eastAsia="仿宋_GB2312" w:hint="eastAsia"/>
          <w:color w:val="000000"/>
          <w:sz w:val="32"/>
          <w:szCs w:val="32"/>
        </w:rPr>
        <w:t>）、文化、娱乐、体育服务类1</w:t>
      </w:r>
      <w:r>
        <w:rPr>
          <w:rFonts w:ascii="仿宋_GB2312" w:eastAsia="仿宋_GB2312"/>
          <w:color w:val="000000"/>
          <w:sz w:val="32"/>
          <w:szCs w:val="32"/>
        </w:rPr>
        <w:t>7</w:t>
      </w:r>
      <w:r>
        <w:rPr>
          <w:rFonts w:ascii="仿宋_GB2312" w:eastAsia="仿宋_GB2312" w:hint="eastAsia"/>
          <w:color w:val="000000"/>
          <w:sz w:val="32"/>
          <w:szCs w:val="32"/>
        </w:rPr>
        <w:t>3件（占服务类投诉8</w:t>
      </w:r>
      <w:r>
        <w:rPr>
          <w:rFonts w:ascii="仿宋_GB2312" w:eastAsia="仿宋_GB2312"/>
          <w:color w:val="000000"/>
          <w:sz w:val="32"/>
          <w:szCs w:val="32"/>
        </w:rPr>
        <w:t>.</w:t>
      </w:r>
      <w:r>
        <w:rPr>
          <w:rFonts w:ascii="仿宋_GB2312" w:eastAsia="仿宋_GB2312" w:hint="eastAsia"/>
          <w:color w:val="000000"/>
          <w:sz w:val="32"/>
          <w:szCs w:val="32"/>
        </w:rPr>
        <w:t>01</w:t>
      </w:r>
      <w:r>
        <w:rPr>
          <w:rFonts w:ascii="仿宋_GB2312" w:eastAsia="仿宋_GB2312"/>
          <w:color w:val="000000"/>
          <w:sz w:val="32"/>
          <w:szCs w:val="32"/>
        </w:rPr>
        <w:t>%</w:t>
      </w:r>
      <w:r>
        <w:rPr>
          <w:rFonts w:ascii="仿宋_GB2312" w:eastAsia="仿宋_GB2312" w:hint="eastAsia"/>
          <w:color w:val="000000"/>
          <w:sz w:val="32"/>
          <w:szCs w:val="32"/>
        </w:rPr>
        <w:t>）、销售服务类156件（占服务类投诉7</w:t>
      </w:r>
      <w:r>
        <w:rPr>
          <w:rFonts w:ascii="仿宋_GB2312" w:eastAsia="仿宋_GB2312"/>
          <w:color w:val="000000"/>
          <w:sz w:val="32"/>
          <w:szCs w:val="32"/>
        </w:rPr>
        <w:t>.2</w:t>
      </w:r>
      <w:r>
        <w:rPr>
          <w:rFonts w:ascii="仿宋_GB2312" w:eastAsia="仿宋_GB2312" w:hint="eastAsia"/>
          <w:color w:val="000000"/>
          <w:sz w:val="32"/>
          <w:szCs w:val="32"/>
        </w:rPr>
        <w:t>2</w:t>
      </w:r>
      <w:r>
        <w:rPr>
          <w:rFonts w:ascii="仿宋_GB2312" w:eastAsia="仿宋_GB2312"/>
          <w:color w:val="000000"/>
          <w:sz w:val="32"/>
          <w:szCs w:val="32"/>
        </w:rPr>
        <w:t>%</w:t>
      </w:r>
      <w:r>
        <w:rPr>
          <w:rFonts w:ascii="仿宋_GB2312" w:eastAsia="仿宋_GB2312" w:hint="eastAsia"/>
          <w:color w:val="000000"/>
          <w:sz w:val="32"/>
          <w:szCs w:val="32"/>
        </w:rPr>
        <w:t>）、美容服务类133件（占服务类投诉</w:t>
      </w:r>
      <w:r>
        <w:rPr>
          <w:rFonts w:ascii="仿宋_GB2312" w:eastAsia="仿宋_GB2312"/>
          <w:color w:val="000000"/>
          <w:sz w:val="32"/>
          <w:szCs w:val="32"/>
        </w:rPr>
        <w:t xml:space="preserve"> </w:t>
      </w:r>
      <w:r>
        <w:rPr>
          <w:rFonts w:ascii="仿宋_GB2312" w:eastAsia="仿宋_GB2312" w:hint="eastAsia"/>
          <w:color w:val="000000"/>
          <w:sz w:val="32"/>
          <w:szCs w:val="32"/>
        </w:rPr>
        <w:t>6</w:t>
      </w:r>
      <w:r>
        <w:rPr>
          <w:rFonts w:ascii="仿宋_GB2312" w:eastAsia="仿宋_GB2312"/>
          <w:color w:val="000000"/>
          <w:sz w:val="32"/>
          <w:szCs w:val="32"/>
        </w:rPr>
        <w:t>.</w:t>
      </w:r>
      <w:r>
        <w:rPr>
          <w:rFonts w:ascii="仿宋_GB2312" w:eastAsia="仿宋_GB2312" w:hint="eastAsia"/>
          <w:color w:val="000000"/>
          <w:sz w:val="32"/>
          <w:szCs w:val="32"/>
        </w:rPr>
        <w:t>15</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b/>
          <w:color w:val="000000"/>
          <w:sz w:val="32"/>
          <w:szCs w:val="32"/>
        </w:rPr>
        <w:t>（见表</w:t>
      </w:r>
      <w:r>
        <w:rPr>
          <w:rFonts w:ascii="仿宋_GB2312" w:eastAsia="仿宋_GB2312"/>
          <w:b/>
          <w:color w:val="000000"/>
          <w:sz w:val="32"/>
          <w:szCs w:val="32"/>
        </w:rPr>
        <w:t>2</w:t>
      </w:r>
      <w:r>
        <w:rPr>
          <w:rFonts w:ascii="仿宋_GB2312" w:eastAsia="仿宋_GB2312" w:hint="eastAsia"/>
          <w:b/>
          <w:color w:val="000000"/>
          <w:sz w:val="32"/>
          <w:szCs w:val="32"/>
        </w:rPr>
        <w:t>：投诉消费类别排行统计表）</w:t>
      </w:r>
      <w:r>
        <w:rPr>
          <w:rFonts w:ascii="仿宋_GB2312" w:eastAsia="仿宋_GB2312" w:hint="eastAsia"/>
          <w:color w:val="000000"/>
          <w:sz w:val="32"/>
          <w:szCs w:val="32"/>
        </w:rPr>
        <w:t>。</w:t>
      </w:r>
    </w:p>
    <w:p w14:paraId="12B66B53" w14:textId="77777777" w:rsidR="00207C56" w:rsidRDefault="003E6D41">
      <w:pPr>
        <w:spacing w:line="560" w:lineRule="exact"/>
        <w:ind w:firstLineChars="545" w:firstLine="1751"/>
        <w:rPr>
          <w:rFonts w:ascii="黑体" w:eastAsia="黑体" w:hAnsi="黑体" w:cs="楷体_GB2312"/>
          <w:b/>
          <w:bCs/>
          <w:color w:val="0000FF"/>
          <w:sz w:val="32"/>
          <w:szCs w:val="32"/>
        </w:rPr>
      </w:pPr>
      <w:r>
        <w:rPr>
          <w:rFonts w:ascii="黑体" w:eastAsia="黑体" w:hAnsi="黑体" w:cs="楷体_GB2312" w:hint="eastAsia"/>
          <w:b/>
          <w:bCs/>
          <w:color w:val="0000FF"/>
          <w:sz w:val="32"/>
          <w:szCs w:val="32"/>
        </w:rPr>
        <w:t>表</w:t>
      </w:r>
      <w:r>
        <w:rPr>
          <w:rFonts w:ascii="黑体" w:eastAsia="黑体" w:hAnsi="黑体" w:cs="楷体_GB2312"/>
          <w:b/>
          <w:bCs/>
          <w:color w:val="0000FF"/>
          <w:sz w:val="32"/>
          <w:szCs w:val="32"/>
        </w:rPr>
        <w:t>2</w:t>
      </w:r>
      <w:r>
        <w:rPr>
          <w:rFonts w:ascii="黑体" w:eastAsia="黑体" w:hAnsi="黑体" w:cs="楷体_GB2312" w:hint="eastAsia"/>
          <w:b/>
          <w:bCs/>
          <w:color w:val="0000FF"/>
          <w:sz w:val="32"/>
          <w:szCs w:val="32"/>
        </w:rPr>
        <w:t>：投诉消费类别排行统计表</w:t>
      </w:r>
    </w:p>
    <w:tbl>
      <w:tblPr>
        <w:tblW w:w="8475" w:type="dxa"/>
        <w:tblInd w:w="93" w:type="dxa"/>
        <w:tblLayout w:type="fixed"/>
        <w:tblLook w:val="04A0" w:firstRow="1" w:lastRow="0" w:firstColumn="1" w:lastColumn="0" w:noHBand="0" w:noVBand="1"/>
      </w:tblPr>
      <w:tblGrid>
        <w:gridCol w:w="915"/>
        <w:gridCol w:w="1620"/>
        <w:gridCol w:w="1800"/>
        <w:gridCol w:w="2520"/>
        <w:gridCol w:w="1620"/>
      </w:tblGrid>
      <w:tr w:rsidR="00207C56" w14:paraId="41081231" w14:textId="77777777" w:rsidTr="00B02363">
        <w:trPr>
          <w:trHeight w:val="738"/>
        </w:trPr>
        <w:tc>
          <w:tcPr>
            <w:tcW w:w="915" w:type="dxa"/>
            <w:tcBorders>
              <w:top w:val="single" w:sz="4" w:space="0" w:color="auto"/>
              <w:left w:val="single" w:sz="4" w:space="0" w:color="auto"/>
              <w:bottom w:val="single" w:sz="4" w:space="0" w:color="auto"/>
              <w:right w:val="single" w:sz="4" w:space="0" w:color="auto"/>
            </w:tcBorders>
            <w:vAlign w:val="center"/>
          </w:tcPr>
          <w:p w14:paraId="7B3FFAD5" w14:textId="77777777" w:rsidR="00207C56" w:rsidRDefault="003E6D41">
            <w:pPr>
              <w:spacing w:line="480" w:lineRule="exact"/>
              <w:jc w:val="center"/>
              <w:rPr>
                <w:rFonts w:ascii="黑体" w:eastAsia="黑体" w:hAnsi="黑体"/>
                <w:b/>
                <w:bCs/>
                <w:color w:val="000000"/>
                <w:sz w:val="32"/>
                <w:szCs w:val="32"/>
              </w:rPr>
            </w:pPr>
            <w:r>
              <w:rPr>
                <w:rFonts w:ascii="黑体" w:eastAsia="黑体" w:hAnsi="黑体" w:hint="eastAsia"/>
                <w:b/>
                <w:bCs/>
                <w:color w:val="000000"/>
                <w:sz w:val="32"/>
                <w:szCs w:val="32"/>
              </w:rPr>
              <w:t>序号</w:t>
            </w:r>
          </w:p>
        </w:tc>
        <w:tc>
          <w:tcPr>
            <w:tcW w:w="1620" w:type="dxa"/>
            <w:tcBorders>
              <w:top w:val="single" w:sz="8" w:space="0" w:color="auto"/>
              <w:left w:val="nil"/>
              <w:bottom w:val="single" w:sz="8" w:space="0" w:color="auto"/>
              <w:right w:val="single" w:sz="8" w:space="0" w:color="auto"/>
            </w:tcBorders>
            <w:shd w:val="clear" w:color="auto" w:fill="FFFFFF" w:themeFill="background1"/>
            <w:vAlign w:val="center"/>
          </w:tcPr>
          <w:p w14:paraId="6086B99C" w14:textId="77777777" w:rsidR="00207C56" w:rsidRDefault="003E6D41">
            <w:pPr>
              <w:spacing w:line="480" w:lineRule="exact"/>
              <w:jc w:val="center"/>
              <w:rPr>
                <w:rFonts w:ascii="黑体" w:eastAsia="黑体" w:hAnsi="黑体"/>
                <w:b/>
                <w:bCs/>
                <w:color w:val="000000"/>
                <w:sz w:val="32"/>
                <w:szCs w:val="32"/>
              </w:rPr>
            </w:pPr>
            <w:r>
              <w:rPr>
                <w:rFonts w:ascii="黑体" w:eastAsia="黑体" w:hAnsi="黑体" w:hint="eastAsia"/>
                <w:b/>
                <w:bCs/>
                <w:color w:val="000000"/>
                <w:sz w:val="32"/>
                <w:szCs w:val="32"/>
              </w:rPr>
              <w:t>商品类</w:t>
            </w:r>
          </w:p>
        </w:tc>
        <w:tc>
          <w:tcPr>
            <w:tcW w:w="1800" w:type="dxa"/>
            <w:tcBorders>
              <w:top w:val="single" w:sz="8" w:space="0" w:color="auto"/>
              <w:left w:val="nil"/>
              <w:bottom w:val="single" w:sz="8" w:space="0" w:color="auto"/>
              <w:right w:val="single" w:sz="8" w:space="0" w:color="auto"/>
            </w:tcBorders>
            <w:vAlign w:val="center"/>
          </w:tcPr>
          <w:p w14:paraId="2B8B75CE" w14:textId="77777777" w:rsidR="00207C56" w:rsidRDefault="003E6D41">
            <w:pPr>
              <w:spacing w:line="480" w:lineRule="exact"/>
              <w:jc w:val="center"/>
              <w:rPr>
                <w:rFonts w:ascii="黑体" w:eastAsia="黑体" w:hAnsi="黑体"/>
                <w:b/>
                <w:bCs/>
                <w:color w:val="000000"/>
                <w:sz w:val="32"/>
                <w:szCs w:val="32"/>
              </w:rPr>
            </w:pPr>
            <w:r>
              <w:rPr>
                <w:rFonts w:ascii="黑体" w:eastAsia="黑体" w:hAnsi="黑体" w:hint="eastAsia"/>
                <w:b/>
                <w:bCs/>
                <w:color w:val="000000"/>
                <w:sz w:val="32"/>
                <w:szCs w:val="32"/>
              </w:rPr>
              <w:t>数量（件）</w:t>
            </w:r>
          </w:p>
        </w:tc>
        <w:tc>
          <w:tcPr>
            <w:tcW w:w="2520" w:type="dxa"/>
            <w:tcBorders>
              <w:top w:val="single" w:sz="8" w:space="0" w:color="auto"/>
              <w:left w:val="nil"/>
              <w:bottom w:val="single" w:sz="8" w:space="0" w:color="auto"/>
              <w:right w:val="single" w:sz="8" w:space="0" w:color="auto"/>
            </w:tcBorders>
            <w:shd w:val="clear" w:color="auto" w:fill="FFFFFF" w:themeFill="background1"/>
            <w:vAlign w:val="center"/>
          </w:tcPr>
          <w:p w14:paraId="20333B67" w14:textId="77777777" w:rsidR="00207C56" w:rsidRDefault="003E6D41">
            <w:pPr>
              <w:spacing w:line="480" w:lineRule="exact"/>
              <w:jc w:val="center"/>
              <w:rPr>
                <w:rFonts w:ascii="黑体" w:eastAsia="黑体" w:hAnsi="黑体"/>
                <w:b/>
                <w:bCs/>
                <w:color w:val="000000"/>
                <w:sz w:val="32"/>
                <w:szCs w:val="32"/>
              </w:rPr>
            </w:pPr>
            <w:r>
              <w:rPr>
                <w:rFonts w:ascii="黑体" w:eastAsia="黑体" w:hAnsi="黑体" w:hint="eastAsia"/>
                <w:b/>
                <w:bCs/>
                <w:color w:val="000000"/>
                <w:sz w:val="32"/>
                <w:szCs w:val="32"/>
              </w:rPr>
              <w:t>服务类</w:t>
            </w:r>
          </w:p>
        </w:tc>
        <w:tc>
          <w:tcPr>
            <w:tcW w:w="1620" w:type="dxa"/>
            <w:tcBorders>
              <w:top w:val="single" w:sz="8" w:space="0" w:color="auto"/>
              <w:left w:val="nil"/>
              <w:bottom w:val="single" w:sz="8" w:space="0" w:color="auto"/>
              <w:right w:val="single" w:sz="8" w:space="0" w:color="auto"/>
            </w:tcBorders>
            <w:vAlign w:val="center"/>
          </w:tcPr>
          <w:p w14:paraId="687A908B" w14:textId="77777777" w:rsidR="00207C56" w:rsidRDefault="003E6D41">
            <w:pPr>
              <w:spacing w:line="480" w:lineRule="exact"/>
              <w:jc w:val="center"/>
              <w:rPr>
                <w:rFonts w:ascii="黑体" w:eastAsia="黑体" w:hAnsi="黑体"/>
                <w:b/>
                <w:bCs/>
                <w:color w:val="000000"/>
                <w:sz w:val="32"/>
                <w:szCs w:val="32"/>
              </w:rPr>
            </w:pPr>
            <w:r>
              <w:rPr>
                <w:rFonts w:ascii="黑体" w:eastAsia="黑体" w:hAnsi="黑体" w:hint="eastAsia"/>
                <w:b/>
                <w:bCs/>
                <w:color w:val="000000"/>
                <w:sz w:val="32"/>
                <w:szCs w:val="32"/>
              </w:rPr>
              <w:t>数量（件）</w:t>
            </w:r>
          </w:p>
        </w:tc>
      </w:tr>
      <w:tr w:rsidR="00207C56" w14:paraId="1E0807B9" w14:textId="77777777" w:rsidTr="00B02363">
        <w:trPr>
          <w:trHeight w:val="285"/>
        </w:trPr>
        <w:tc>
          <w:tcPr>
            <w:tcW w:w="915" w:type="dxa"/>
            <w:tcBorders>
              <w:top w:val="nil"/>
              <w:left w:val="single" w:sz="4" w:space="0" w:color="auto"/>
              <w:bottom w:val="single" w:sz="4" w:space="0" w:color="auto"/>
              <w:right w:val="single" w:sz="4" w:space="0" w:color="auto"/>
            </w:tcBorders>
            <w:vAlign w:val="center"/>
          </w:tcPr>
          <w:p w14:paraId="6DAEB8A4" w14:textId="77777777" w:rsidR="00207C56" w:rsidRDefault="003E6D41">
            <w:pPr>
              <w:spacing w:line="480" w:lineRule="exact"/>
              <w:jc w:val="center"/>
              <w:rPr>
                <w:rFonts w:ascii="仿宋_GB2312" w:eastAsia="仿宋_GB2312"/>
                <w:color w:val="000000"/>
                <w:sz w:val="32"/>
                <w:szCs w:val="32"/>
              </w:rPr>
            </w:pPr>
            <w:r>
              <w:rPr>
                <w:rFonts w:ascii="仿宋_GB2312" w:eastAsia="仿宋_GB2312"/>
                <w:color w:val="000000"/>
                <w:sz w:val="32"/>
                <w:szCs w:val="32"/>
              </w:rPr>
              <w:t>1</w:t>
            </w:r>
          </w:p>
        </w:tc>
        <w:tc>
          <w:tcPr>
            <w:tcW w:w="1620" w:type="dxa"/>
            <w:tcBorders>
              <w:top w:val="single" w:sz="8" w:space="0" w:color="auto"/>
              <w:left w:val="nil"/>
              <w:bottom w:val="single" w:sz="8" w:space="0" w:color="auto"/>
              <w:right w:val="single" w:sz="8" w:space="0" w:color="auto"/>
            </w:tcBorders>
            <w:shd w:val="clear" w:color="auto" w:fill="C6D9F1" w:themeFill="text2" w:themeFillTint="33"/>
            <w:vAlign w:val="center"/>
          </w:tcPr>
          <w:p w14:paraId="62EE596C" w14:textId="77777777" w:rsidR="00207C56" w:rsidRDefault="003E6D41">
            <w:pPr>
              <w:spacing w:line="480" w:lineRule="exact"/>
              <w:jc w:val="center"/>
              <w:rPr>
                <w:rFonts w:ascii="仿宋_GB2312" w:eastAsia="仿宋_GB2312" w:hAnsi="微软雅黑"/>
                <w:color w:val="000000"/>
                <w:sz w:val="32"/>
                <w:szCs w:val="32"/>
                <w:highlight w:val="yellow"/>
              </w:rPr>
            </w:pPr>
            <w:r>
              <w:rPr>
                <w:rFonts w:ascii="仿宋_GB2312" w:eastAsia="仿宋_GB2312" w:hAnsi="微软雅黑" w:hint="eastAsia"/>
                <w:color w:val="000000"/>
                <w:sz w:val="32"/>
                <w:szCs w:val="32"/>
              </w:rPr>
              <w:t>食品</w:t>
            </w:r>
          </w:p>
        </w:tc>
        <w:tc>
          <w:tcPr>
            <w:tcW w:w="1800" w:type="dxa"/>
            <w:tcBorders>
              <w:top w:val="single" w:sz="8" w:space="0" w:color="auto"/>
              <w:left w:val="nil"/>
              <w:bottom w:val="single" w:sz="8" w:space="0" w:color="auto"/>
              <w:right w:val="single" w:sz="8" w:space="0" w:color="auto"/>
            </w:tcBorders>
            <w:shd w:val="clear" w:color="auto" w:fill="FABF8F" w:themeFill="accent6" w:themeFillTint="99"/>
            <w:vAlign w:val="center"/>
          </w:tcPr>
          <w:p w14:paraId="6CE96929" w14:textId="77777777" w:rsidR="00207C56" w:rsidRDefault="003E6D41">
            <w:pPr>
              <w:spacing w:line="480" w:lineRule="exact"/>
              <w:jc w:val="center"/>
              <w:rPr>
                <w:rFonts w:ascii="仿宋_GB2312" w:eastAsia="仿宋_GB2312" w:hAnsi="Arial Black"/>
                <w:color w:val="000000"/>
                <w:sz w:val="32"/>
                <w:szCs w:val="32"/>
                <w:highlight w:val="yellow"/>
              </w:rPr>
            </w:pPr>
            <w:r>
              <w:rPr>
                <w:rFonts w:ascii="仿宋_GB2312" w:eastAsia="仿宋_GB2312" w:hAnsi="Arial Black" w:hint="eastAsia"/>
                <w:color w:val="000000"/>
                <w:sz w:val="32"/>
                <w:szCs w:val="32"/>
              </w:rPr>
              <w:t>1241</w:t>
            </w:r>
          </w:p>
        </w:tc>
        <w:tc>
          <w:tcPr>
            <w:tcW w:w="2520" w:type="dxa"/>
            <w:tcBorders>
              <w:top w:val="single" w:sz="8" w:space="0" w:color="auto"/>
              <w:left w:val="nil"/>
              <w:bottom w:val="single" w:sz="8" w:space="0" w:color="auto"/>
              <w:right w:val="single" w:sz="8" w:space="0" w:color="auto"/>
            </w:tcBorders>
            <w:shd w:val="clear" w:color="auto" w:fill="C6D9F1" w:themeFill="text2" w:themeFillTint="33"/>
            <w:vAlign w:val="center"/>
          </w:tcPr>
          <w:p w14:paraId="51743D6F" w14:textId="77777777" w:rsidR="00207C56" w:rsidRDefault="003E6D41">
            <w:pPr>
              <w:spacing w:line="480" w:lineRule="exact"/>
              <w:jc w:val="center"/>
              <w:rPr>
                <w:rFonts w:ascii="仿宋_GB2312" w:eastAsia="仿宋_GB2312" w:hAnsi="微软雅黑"/>
                <w:color w:val="000000"/>
                <w:sz w:val="32"/>
                <w:szCs w:val="32"/>
                <w:highlight w:val="yellow"/>
              </w:rPr>
            </w:pPr>
            <w:r>
              <w:rPr>
                <w:rFonts w:ascii="仿宋_GB2312" w:eastAsia="仿宋_GB2312" w:hAnsi="微软雅黑" w:hint="eastAsia"/>
                <w:color w:val="000000"/>
                <w:sz w:val="32"/>
                <w:szCs w:val="32"/>
              </w:rPr>
              <w:t>电信服务</w:t>
            </w:r>
          </w:p>
        </w:tc>
        <w:tc>
          <w:tcPr>
            <w:tcW w:w="1620" w:type="dxa"/>
            <w:tcBorders>
              <w:top w:val="single" w:sz="8" w:space="0" w:color="auto"/>
              <w:left w:val="nil"/>
              <w:bottom w:val="single" w:sz="8" w:space="0" w:color="auto"/>
              <w:right w:val="single" w:sz="8" w:space="0" w:color="auto"/>
            </w:tcBorders>
            <w:shd w:val="clear" w:color="auto" w:fill="FABF8F" w:themeFill="accent6" w:themeFillTint="99"/>
            <w:vAlign w:val="center"/>
          </w:tcPr>
          <w:p w14:paraId="7365A8C2" w14:textId="77777777" w:rsidR="00207C56" w:rsidRDefault="003E6D41">
            <w:pPr>
              <w:spacing w:line="480" w:lineRule="exact"/>
              <w:jc w:val="center"/>
              <w:rPr>
                <w:rFonts w:ascii="仿宋_GB2312" w:eastAsia="仿宋_GB2312" w:hAnsi="Arial Black"/>
                <w:color w:val="000000"/>
                <w:sz w:val="32"/>
                <w:szCs w:val="32"/>
                <w:highlight w:val="yellow"/>
              </w:rPr>
            </w:pPr>
            <w:r>
              <w:rPr>
                <w:rFonts w:ascii="仿宋_GB2312" w:eastAsia="仿宋_GB2312" w:hAnsi="Arial Black" w:hint="eastAsia"/>
                <w:color w:val="000000"/>
                <w:sz w:val="32"/>
                <w:szCs w:val="32"/>
              </w:rPr>
              <w:t>402</w:t>
            </w:r>
          </w:p>
        </w:tc>
      </w:tr>
      <w:tr w:rsidR="00207C56" w14:paraId="21FBAD70" w14:textId="77777777" w:rsidTr="00B02363">
        <w:trPr>
          <w:trHeight w:val="285"/>
        </w:trPr>
        <w:tc>
          <w:tcPr>
            <w:tcW w:w="915" w:type="dxa"/>
            <w:tcBorders>
              <w:top w:val="nil"/>
              <w:left w:val="single" w:sz="4" w:space="0" w:color="auto"/>
              <w:bottom w:val="single" w:sz="4" w:space="0" w:color="auto"/>
              <w:right w:val="single" w:sz="4" w:space="0" w:color="auto"/>
            </w:tcBorders>
            <w:vAlign w:val="center"/>
          </w:tcPr>
          <w:p w14:paraId="351D17C1" w14:textId="77777777" w:rsidR="00207C56" w:rsidRDefault="003E6D41">
            <w:pPr>
              <w:spacing w:line="480" w:lineRule="exact"/>
              <w:jc w:val="center"/>
              <w:rPr>
                <w:rFonts w:ascii="仿宋_GB2312" w:eastAsia="仿宋_GB2312"/>
                <w:color w:val="000000"/>
                <w:sz w:val="32"/>
                <w:szCs w:val="32"/>
              </w:rPr>
            </w:pPr>
            <w:r>
              <w:rPr>
                <w:rFonts w:ascii="仿宋_GB2312" w:eastAsia="仿宋_GB2312"/>
                <w:color w:val="000000"/>
                <w:sz w:val="32"/>
                <w:szCs w:val="32"/>
              </w:rPr>
              <w:t>2</w:t>
            </w:r>
          </w:p>
        </w:tc>
        <w:tc>
          <w:tcPr>
            <w:tcW w:w="1620" w:type="dxa"/>
            <w:tcBorders>
              <w:top w:val="single" w:sz="8" w:space="0" w:color="auto"/>
              <w:left w:val="nil"/>
              <w:bottom w:val="single" w:sz="8" w:space="0" w:color="auto"/>
              <w:right w:val="single" w:sz="8" w:space="0" w:color="auto"/>
            </w:tcBorders>
            <w:shd w:val="clear" w:color="auto" w:fill="C6D9F1" w:themeFill="text2" w:themeFillTint="33"/>
            <w:vAlign w:val="center"/>
          </w:tcPr>
          <w:p w14:paraId="38250EE5" w14:textId="77777777" w:rsidR="00207C56" w:rsidRDefault="003E6D41">
            <w:pPr>
              <w:spacing w:line="480" w:lineRule="exact"/>
              <w:jc w:val="center"/>
              <w:rPr>
                <w:rFonts w:ascii="仿宋_GB2312" w:eastAsia="仿宋_GB2312" w:hAnsi="微软雅黑"/>
                <w:color w:val="000000"/>
                <w:sz w:val="32"/>
                <w:szCs w:val="32"/>
                <w:highlight w:val="yellow"/>
              </w:rPr>
            </w:pPr>
            <w:r>
              <w:rPr>
                <w:rFonts w:ascii="仿宋_GB2312" w:eastAsia="仿宋_GB2312" w:hAnsi="微软雅黑" w:hint="eastAsia"/>
                <w:color w:val="000000"/>
                <w:sz w:val="32"/>
                <w:szCs w:val="32"/>
              </w:rPr>
              <w:t>服装鞋帽</w:t>
            </w:r>
          </w:p>
        </w:tc>
        <w:tc>
          <w:tcPr>
            <w:tcW w:w="1800" w:type="dxa"/>
            <w:tcBorders>
              <w:top w:val="single" w:sz="8" w:space="0" w:color="auto"/>
              <w:left w:val="nil"/>
              <w:bottom w:val="single" w:sz="8" w:space="0" w:color="auto"/>
              <w:right w:val="single" w:sz="8" w:space="0" w:color="auto"/>
            </w:tcBorders>
            <w:shd w:val="clear" w:color="auto" w:fill="FABF8F" w:themeFill="accent6" w:themeFillTint="99"/>
            <w:vAlign w:val="center"/>
          </w:tcPr>
          <w:p w14:paraId="00B9417C" w14:textId="77777777" w:rsidR="00207C56" w:rsidRDefault="003E6D41">
            <w:pPr>
              <w:spacing w:line="480" w:lineRule="exact"/>
              <w:jc w:val="center"/>
              <w:rPr>
                <w:rFonts w:ascii="仿宋_GB2312" w:eastAsia="仿宋_GB2312" w:hAnsi="Arial Black"/>
                <w:color w:val="000000"/>
                <w:sz w:val="32"/>
                <w:szCs w:val="32"/>
                <w:highlight w:val="yellow"/>
              </w:rPr>
            </w:pPr>
            <w:r>
              <w:rPr>
                <w:rFonts w:ascii="仿宋_GB2312" w:eastAsia="仿宋_GB2312" w:hAnsi="Arial Black" w:hint="eastAsia"/>
                <w:color w:val="000000"/>
                <w:sz w:val="32"/>
                <w:szCs w:val="32"/>
              </w:rPr>
              <w:t>773</w:t>
            </w:r>
          </w:p>
        </w:tc>
        <w:tc>
          <w:tcPr>
            <w:tcW w:w="2520" w:type="dxa"/>
            <w:tcBorders>
              <w:top w:val="single" w:sz="8" w:space="0" w:color="auto"/>
              <w:left w:val="nil"/>
              <w:bottom w:val="single" w:sz="8" w:space="0" w:color="auto"/>
              <w:right w:val="single" w:sz="8" w:space="0" w:color="auto"/>
            </w:tcBorders>
            <w:shd w:val="clear" w:color="auto" w:fill="C6D9F1" w:themeFill="text2" w:themeFillTint="33"/>
            <w:vAlign w:val="center"/>
          </w:tcPr>
          <w:p w14:paraId="5E11E0CD" w14:textId="77777777" w:rsidR="00207C56" w:rsidRDefault="003E6D41">
            <w:pPr>
              <w:spacing w:line="480" w:lineRule="exact"/>
              <w:jc w:val="center"/>
              <w:rPr>
                <w:rFonts w:ascii="仿宋_GB2312" w:eastAsia="仿宋_GB2312" w:hAnsi="微软雅黑"/>
                <w:color w:val="000000"/>
                <w:sz w:val="32"/>
                <w:szCs w:val="32"/>
                <w:highlight w:val="yellow"/>
              </w:rPr>
            </w:pPr>
            <w:r>
              <w:rPr>
                <w:rFonts w:ascii="仿宋_GB2312" w:eastAsia="仿宋_GB2312" w:hAnsi="微软雅黑" w:hint="eastAsia"/>
                <w:color w:val="000000"/>
                <w:sz w:val="32"/>
                <w:szCs w:val="32"/>
              </w:rPr>
              <w:t>餐饮和住宿服务</w:t>
            </w:r>
          </w:p>
        </w:tc>
        <w:tc>
          <w:tcPr>
            <w:tcW w:w="1620" w:type="dxa"/>
            <w:tcBorders>
              <w:top w:val="single" w:sz="8" w:space="0" w:color="auto"/>
              <w:left w:val="nil"/>
              <w:bottom w:val="single" w:sz="8" w:space="0" w:color="auto"/>
              <w:right w:val="single" w:sz="8" w:space="0" w:color="auto"/>
            </w:tcBorders>
            <w:shd w:val="clear" w:color="auto" w:fill="FABF8F" w:themeFill="accent6" w:themeFillTint="99"/>
            <w:vAlign w:val="center"/>
          </w:tcPr>
          <w:p w14:paraId="6EE9FF7F" w14:textId="77777777" w:rsidR="00207C56" w:rsidRDefault="003E6D41">
            <w:pPr>
              <w:spacing w:line="480" w:lineRule="exact"/>
              <w:jc w:val="center"/>
              <w:rPr>
                <w:rFonts w:ascii="仿宋_GB2312" w:eastAsia="仿宋_GB2312" w:hAnsi="Arial Black"/>
                <w:color w:val="000000"/>
                <w:sz w:val="32"/>
                <w:szCs w:val="32"/>
                <w:highlight w:val="yellow"/>
              </w:rPr>
            </w:pPr>
            <w:r>
              <w:rPr>
                <w:rFonts w:ascii="仿宋_GB2312" w:eastAsia="仿宋_GB2312" w:hAnsi="Arial Black" w:hint="eastAsia"/>
                <w:color w:val="000000"/>
                <w:sz w:val="32"/>
                <w:szCs w:val="32"/>
              </w:rPr>
              <w:t>311</w:t>
            </w:r>
          </w:p>
        </w:tc>
      </w:tr>
      <w:tr w:rsidR="00207C56" w14:paraId="0F7BBAFA" w14:textId="77777777" w:rsidTr="00B02363">
        <w:trPr>
          <w:trHeight w:val="285"/>
        </w:trPr>
        <w:tc>
          <w:tcPr>
            <w:tcW w:w="915" w:type="dxa"/>
            <w:tcBorders>
              <w:top w:val="nil"/>
              <w:left w:val="single" w:sz="4" w:space="0" w:color="auto"/>
              <w:bottom w:val="single" w:sz="4" w:space="0" w:color="auto"/>
              <w:right w:val="single" w:sz="4" w:space="0" w:color="auto"/>
            </w:tcBorders>
            <w:vAlign w:val="center"/>
          </w:tcPr>
          <w:p w14:paraId="4F3976BB" w14:textId="77777777" w:rsidR="00207C56" w:rsidRDefault="003E6D41">
            <w:pPr>
              <w:spacing w:line="480" w:lineRule="exact"/>
              <w:jc w:val="center"/>
              <w:rPr>
                <w:rFonts w:ascii="仿宋_GB2312" w:eastAsia="仿宋_GB2312"/>
                <w:color w:val="000000"/>
                <w:sz w:val="32"/>
                <w:szCs w:val="32"/>
              </w:rPr>
            </w:pPr>
            <w:r>
              <w:rPr>
                <w:rFonts w:ascii="仿宋_GB2312" w:eastAsia="仿宋_GB2312"/>
                <w:color w:val="000000"/>
                <w:sz w:val="32"/>
                <w:szCs w:val="32"/>
              </w:rPr>
              <w:t>3</w:t>
            </w:r>
          </w:p>
        </w:tc>
        <w:tc>
          <w:tcPr>
            <w:tcW w:w="1620" w:type="dxa"/>
            <w:tcBorders>
              <w:top w:val="single" w:sz="8" w:space="0" w:color="auto"/>
              <w:left w:val="nil"/>
              <w:bottom w:val="single" w:sz="8" w:space="0" w:color="auto"/>
              <w:right w:val="single" w:sz="8" w:space="0" w:color="auto"/>
            </w:tcBorders>
            <w:shd w:val="clear" w:color="auto" w:fill="C6D9F1" w:themeFill="text2" w:themeFillTint="33"/>
            <w:vAlign w:val="center"/>
          </w:tcPr>
          <w:p w14:paraId="6A8CC3FD" w14:textId="77777777" w:rsidR="00207C56" w:rsidRDefault="003E6D41">
            <w:pPr>
              <w:spacing w:line="480" w:lineRule="exact"/>
              <w:jc w:val="center"/>
              <w:rPr>
                <w:rFonts w:ascii="仿宋_GB2312" w:eastAsia="仿宋_GB2312" w:hAnsi="微软雅黑"/>
                <w:color w:val="000000"/>
                <w:sz w:val="32"/>
                <w:szCs w:val="32"/>
                <w:highlight w:val="yellow"/>
              </w:rPr>
            </w:pPr>
            <w:r>
              <w:rPr>
                <w:rFonts w:ascii="仿宋_GB2312" w:eastAsia="仿宋_GB2312" w:hAnsi="微软雅黑" w:hint="eastAsia"/>
                <w:color w:val="000000"/>
                <w:sz w:val="32"/>
                <w:szCs w:val="32"/>
              </w:rPr>
              <w:t>家居用品</w:t>
            </w:r>
          </w:p>
        </w:tc>
        <w:tc>
          <w:tcPr>
            <w:tcW w:w="1800" w:type="dxa"/>
            <w:tcBorders>
              <w:top w:val="single" w:sz="8" w:space="0" w:color="auto"/>
              <w:left w:val="nil"/>
              <w:bottom w:val="single" w:sz="8" w:space="0" w:color="auto"/>
              <w:right w:val="single" w:sz="8" w:space="0" w:color="auto"/>
            </w:tcBorders>
            <w:shd w:val="clear" w:color="auto" w:fill="FABF8F" w:themeFill="accent6" w:themeFillTint="99"/>
            <w:vAlign w:val="center"/>
          </w:tcPr>
          <w:p w14:paraId="3547BBDE" w14:textId="77777777" w:rsidR="00207C56" w:rsidRDefault="003E6D41">
            <w:pPr>
              <w:spacing w:line="480" w:lineRule="exact"/>
              <w:jc w:val="center"/>
              <w:rPr>
                <w:rFonts w:ascii="仿宋_GB2312" w:eastAsia="仿宋_GB2312" w:hAnsi="Arial Black"/>
                <w:color w:val="000000"/>
                <w:sz w:val="32"/>
                <w:szCs w:val="32"/>
                <w:highlight w:val="yellow"/>
              </w:rPr>
            </w:pPr>
            <w:r>
              <w:rPr>
                <w:rFonts w:ascii="仿宋_GB2312" w:eastAsia="仿宋_GB2312" w:hAnsi="Arial Black" w:hint="eastAsia"/>
                <w:color w:val="000000"/>
                <w:sz w:val="32"/>
                <w:szCs w:val="32"/>
              </w:rPr>
              <w:t>638</w:t>
            </w:r>
          </w:p>
        </w:tc>
        <w:tc>
          <w:tcPr>
            <w:tcW w:w="2520" w:type="dxa"/>
            <w:tcBorders>
              <w:top w:val="single" w:sz="8" w:space="0" w:color="auto"/>
              <w:left w:val="nil"/>
              <w:bottom w:val="single" w:sz="8" w:space="0" w:color="auto"/>
              <w:right w:val="single" w:sz="8" w:space="0" w:color="auto"/>
            </w:tcBorders>
            <w:shd w:val="clear" w:color="auto" w:fill="C6D9F1" w:themeFill="text2" w:themeFillTint="33"/>
            <w:vAlign w:val="center"/>
          </w:tcPr>
          <w:p w14:paraId="05B4AF86" w14:textId="77777777" w:rsidR="00617D01" w:rsidRDefault="00617D01" w:rsidP="00617D01">
            <w:pPr>
              <w:spacing w:line="480" w:lineRule="exact"/>
              <w:jc w:val="center"/>
              <w:rPr>
                <w:rFonts w:ascii="仿宋_GB2312" w:eastAsia="仿宋_GB2312" w:hAnsi="微软雅黑"/>
                <w:color w:val="000000"/>
                <w:sz w:val="32"/>
                <w:szCs w:val="32"/>
              </w:rPr>
            </w:pPr>
            <w:r>
              <w:rPr>
                <w:rFonts w:ascii="仿宋_GB2312" w:eastAsia="仿宋_GB2312" w:hAnsi="微软雅黑" w:hint="eastAsia"/>
                <w:color w:val="000000"/>
                <w:sz w:val="32"/>
                <w:szCs w:val="32"/>
              </w:rPr>
              <w:t>文化、娱乐、</w:t>
            </w:r>
          </w:p>
          <w:p w14:paraId="1BFF1043" w14:textId="77B76406" w:rsidR="00207C56" w:rsidRDefault="00617D01" w:rsidP="00617D01">
            <w:pPr>
              <w:spacing w:line="480" w:lineRule="exact"/>
              <w:jc w:val="center"/>
              <w:rPr>
                <w:rFonts w:ascii="仿宋_GB2312" w:eastAsia="仿宋_GB2312" w:hAnsi="微软雅黑"/>
                <w:color w:val="000000"/>
                <w:sz w:val="32"/>
                <w:szCs w:val="32"/>
                <w:highlight w:val="yellow"/>
              </w:rPr>
            </w:pPr>
            <w:r>
              <w:rPr>
                <w:rFonts w:ascii="仿宋_GB2312" w:eastAsia="仿宋_GB2312" w:hAnsi="微软雅黑" w:hint="eastAsia"/>
                <w:color w:val="000000"/>
                <w:sz w:val="32"/>
                <w:szCs w:val="32"/>
              </w:rPr>
              <w:t>体育服务</w:t>
            </w:r>
          </w:p>
        </w:tc>
        <w:tc>
          <w:tcPr>
            <w:tcW w:w="1620" w:type="dxa"/>
            <w:tcBorders>
              <w:top w:val="single" w:sz="8" w:space="0" w:color="auto"/>
              <w:left w:val="nil"/>
              <w:bottom w:val="single" w:sz="8" w:space="0" w:color="auto"/>
              <w:right w:val="single" w:sz="8" w:space="0" w:color="auto"/>
            </w:tcBorders>
            <w:shd w:val="clear" w:color="auto" w:fill="FABF8F" w:themeFill="accent6" w:themeFillTint="99"/>
            <w:vAlign w:val="center"/>
          </w:tcPr>
          <w:p w14:paraId="231FA14D" w14:textId="3445B3D7" w:rsidR="00207C56" w:rsidRDefault="00617D01" w:rsidP="00617D01">
            <w:pPr>
              <w:spacing w:line="480" w:lineRule="exact"/>
              <w:jc w:val="center"/>
              <w:rPr>
                <w:rFonts w:ascii="仿宋_GB2312" w:eastAsia="仿宋_GB2312" w:hAnsi="Arial Black"/>
                <w:color w:val="000000"/>
                <w:sz w:val="32"/>
                <w:szCs w:val="32"/>
                <w:highlight w:val="yellow"/>
              </w:rPr>
            </w:pPr>
            <w:r>
              <w:rPr>
                <w:rFonts w:ascii="仿宋_GB2312" w:eastAsia="仿宋_GB2312" w:hAnsi="Arial Black" w:hint="eastAsia"/>
                <w:color w:val="000000"/>
                <w:sz w:val="32"/>
                <w:szCs w:val="32"/>
              </w:rPr>
              <w:t>173</w:t>
            </w:r>
          </w:p>
        </w:tc>
      </w:tr>
      <w:tr w:rsidR="00207C56" w14:paraId="5C1A843B" w14:textId="77777777" w:rsidTr="00B02363">
        <w:trPr>
          <w:trHeight w:val="285"/>
        </w:trPr>
        <w:tc>
          <w:tcPr>
            <w:tcW w:w="915" w:type="dxa"/>
            <w:tcBorders>
              <w:top w:val="nil"/>
              <w:left w:val="single" w:sz="4" w:space="0" w:color="auto"/>
              <w:bottom w:val="single" w:sz="4" w:space="0" w:color="auto"/>
              <w:right w:val="single" w:sz="4" w:space="0" w:color="auto"/>
            </w:tcBorders>
            <w:vAlign w:val="center"/>
          </w:tcPr>
          <w:p w14:paraId="18C0BE8C" w14:textId="77777777" w:rsidR="00207C56" w:rsidRDefault="003E6D41">
            <w:pPr>
              <w:spacing w:line="480" w:lineRule="exact"/>
              <w:jc w:val="center"/>
              <w:rPr>
                <w:rFonts w:ascii="仿宋_GB2312" w:eastAsia="仿宋_GB2312"/>
                <w:color w:val="000000"/>
                <w:sz w:val="32"/>
                <w:szCs w:val="32"/>
              </w:rPr>
            </w:pPr>
            <w:r>
              <w:rPr>
                <w:rFonts w:ascii="仿宋_GB2312" w:eastAsia="仿宋_GB2312"/>
                <w:color w:val="000000"/>
                <w:sz w:val="32"/>
                <w:szCs w:val="32"/>
              </w:rPr>
              <w:t>4</w:t>
            </w:r>
          </w:p>
        </w:tc>
        <w:tc>
          <w:tcPr>
            <w:tcW w:w="1620" w:type="dxa"/>
            <w:tcBorders>
              <w:top w:val="single" w:sz="8" w:space="0" w:color="auto"/>
              <w:left w:val="nil"/>
              <w:bottom w:val="single" w:sz="8" w:space="0" w:color="auto"/>
              <w:right w:val="single" w:sz="8" w:space="0" w:color="auto"/>
            </w:tcBorders>
            <w:shd w:val="clear" w:color="auto" w:fill="C6D9F1" w:themeFill="text2" w:themeFillTint="33"/>
            <w:vAlign w:val="center"/>
          </w:tcPr>
          <w:p w14:paraId="355ABD67" w14:textId="77777777" w:rsidR="00207C56" w:rsidRDefault="003E6D41">
            <w:pPr>
              <w:spacing w:line="480" w:lineRule="exact"/>
              <w:jc w:val="center"/>
              <w:rPr>
                <w:rFonts w:ascii="仿宋_GB2312" w:eastAsia="仿宋_GB2312" w:hAnsi="微软雅黑"/>
                <w:color w:val="000000"/>
                <w:sz w:val="32"/>
                <w:szCs w:val="32"/>
                <w:highlight w:val="yellow"/>
              </w:rPr>
            </w:pPr>
            <w:r>
              <w:rPr>
                <w:rFonts w:ascii="仿宋_GB2312" w:eastAsia="仿宋_GB2312" w:hAnsi="微软雅黑" w:hint="eastAsia"/>
                <w:color w:val="000000"/>
                <w:sz w:val="32"/>
                <w:szCs w:val="32"/>
              </w:rPr>
              <w:t>家用电器</w:t>
            </w:r>
          </w:p>
        </w:tc>
        <w:tc>
          <w:tcPr>
            <w:tcW w:w="1800" w:type="dxa"/>
            <w:tcBorders>
              <w:top w:val="single" w:sz="8" w:space="0" w:color="auto"/>
              <w:left w:val="nil"/>
              <w:bottom w:val="single" w:sz="8" w:space="0" w:color="auto"/>
              <w:right w:val="single" w:sz="8" w:space="0" w:color="auto"/>
            </w:tcBorders>
            <w:shd w:val="clear" w:color="auto" w:fill="FABF8F" w:themeFill="accent6" w:themeFillTint="99"/>
            <w:vAlign w:val="center"/>
          </w:tcPr>
          <w:p w14:paraId="7520E943" w14:textId="77777777" w:rsidR="00207C56" w:rsidRDefault="003E6D41">
            <w:pPr>
              <w:spacing w:line="480" w:lineRule="exact"/>
              <w:jc w:val="center"/>
              <w:rPr>
                <w:rFonts w:ascii="仿宋_GB2312" w:eastAsia="仿宋_GB2312" w:hAnsi="Arial Black"/>
                <w:color w:val="000000"/>
                <w:sz w:val="32"/>
                <w:szCs w:val="32"/>
                <w:highlight w:val="yellow"/>
              </w:rPr>
            </w:pPr>
            <w:r>
              <w:rPr>
                <w:rFonts w:ascii="仿宋_GB2312" w:eastAsia="仿宋_GB2312" w:hAnsi="Arial Black" w:hint="eastAsia"/>
                <w:color w:val="000000"/>
                <w:sz w:val="32"/>
                <w:szCs w:val="32"/>
              </w:rPr>
              <w:t>439</w:t>
            </w:r>
          </w:p>
        </w:tc>
        <w:tc>
          <w:tcPr>
            <w:tcW w:w="2520" w:type="dxa"/>
            <w:tcBorders>
              <w:top w:val="single" w:sz="8" w:space="0" w:color="auto"/>
              <w:left w:val="nil"/>
              <w:bottom w:val="single" w:sz="8" w:space="0" w:color="auto"/>
              <w:right w:val="single" w:sz="8" w:space="0" w:color="auto"/>
            </w:tcBorders>
            <w:shd w:val="clear" w:color="auto" w:fill="C6D9F1" w:themeFill="text2" w:themeFillTint="33"/>
            <w:vAlign w:val="center"/>
          </w:tcPr>
          <w:p w14:paraId="77C9D9F6" w14:textId="51852B78" w:rsidR="00207C56" w:rsidRDefault="00617D01">
            <w:pPr>
              <w:spacing w:line="480" w:lineRule="exact"/>
              <w:jc w:val="center"/>
              <w:rPr>
                <w:rFonts w:ascii="仿宋_GB2312" w:eastAsia="仿宋_GB2312" w:hAnsi="微软雅黑"/>
                <w:color w:val="000000"/>
                <w:sz w:val="32"/>
                <w:szCs w:val="32"/>
                <w:highlight w:val="yellow"/>
              </w:rPr>
            </w:pPr>
            <w:r>
              <w:rPr>
                <w:rFonts w:ascii="仿宋_GB2312" w:eastAsia="仿宋_GB2312" w:hAnsi="微软雅黑" w:hint="eastAsia"/>
                <w:color w:val="000000"/>
                <w:sz w:val="32"/>
                <w:szCs w:val="32"/>
              </w:rPr>
              <w:t>销售服务</w:t>
            </w:r>
          </w:p>
        </w:tc>
        <w:tc>
          <w:tcPr>
            <w:tcW w:w="1620" w:type="dxa"/>
            <w:tcBorders>
              <w:top w:val="single" w:sz="8" w:space="0" w:color="auto"/>
              <w:left w:val="nil"/>
              <w:bottom w:val="single" w:sz="8" w:space="0" w:color="auto"/>
              <w:right w:val="single" w:sz="8" w:space="0" w:color="auto"/>
            </w:tcBorders>
            <w:shd w:val="clear" w:color="auto" w:fill="FABF8F" w:themeFill="accent6" w:themeFillTint="99"/>
            <w:vAlign w:val="center"/>
          </w:tcPr>
          <w:p w14:paraId="15BBAE4D" w14:textId="71111618" w:rsidR="00207C56" w:rsidRDefault="00617D01">
            <w:pPr>
              <w:spacing w:line="480" w:lineRule="exact"/>
              <w:jc w:val="center"/>
              <w:rPr>
                <w:rFonts w:ascii="仿宋_GB2312" w:eastAsia="仿宋_GB2312" w:hAnsi="Arial Black"/>
                <w:color w:val="000000"/>
                <w:sz w:val="32"/>
                <w:szCs w:val="32"/>
                <w:highlight w:val="yellow"/>
              </w:rPr>
            </w:pPr>
            <w:r>
              <w:rPr>
                <w:rFonts w:ascii="仿宋_GB2312" w:eastAsia="仿宋_GB2312" w:hAnsi="Arial Black" w:hint="eastAsia"/>
                <w:color w:val="000000"/>
                <w:sz w:val="32"/>
                <w:szCs w:val="32"/>
              </w:rPr>
              <w:t>156</w:t>
            </w:r>
          </w:p>
        </w:tc>
      </w:tr>
      <w:tr w:rsidR="00207C56" w14:paraId="20226AE5" w14:textId="77777777" w:rsidTr="00B02363">
        <w:trPr>
          <w:trHeight w:val="285"/>
        </w:trPr>
        <w:tc>
          <w:tcPr>
            <w:tcW w:w="915" w:type="dxa"/>
            <w:tcBorders>
              <w:top w:val="nil"/>
              <w:left w:val="single" w:sz="4" w:space="0" w:color="auto"/>
              <w:bottom w:val="single" w:sz="4" w:space="0" w:color="auto"/>
              <w:right w:val="single" w:sz="4" w:space="0" w:color="auto"/>
            </w:tcBorders>
            <w:vAlign w:val="center"/>
          </w:tcPr>
          <w:p w14:paraId="004FB77C" w14:textId="77777777" w:rsidR="00207C56" w:rsidRDefault="003E6D41">
            <w:pPr>
              <w:spacing w:line="480" w:lineRule="exact"/>
              <w:jc w:val="center"/>
              <w:rPr>
                <w:rFonts w:ascii="仿宋_GB2312" w:eastAsia="仿宋_GB2312"/>
                <w:color w:val="000000"/>
                <w:sz w:val="32"/>
                <w:szCs w:val="32"/>
              </w:rPr>
            </w:pPr>
            <w:r>
              <w:rPr>
                <w:rFonts w:ascii="仿宋_GB2312" w:eastAsia="仿宋_GB2312"/>
                <w:color w:val="000000"/>
                <w:sz w:val="32"/>
                <w:szCs w:val="32"/>
              </w:rPr>
              <w:t>5</w:t>
            </w:r>
          </w:p>
        </w:tc>
        <w:tc>
          <w:tcPr>
            <w:tcW w:w="1620" w:type="dxa"/>
            <w:tcBorders>
              <w:top w:val="single" w:sz="8" w:space="0" w:color="auto"/>
              <w:left w:val="nil"/>
              <w:bottom w:val="single" w:sz="8" w:space="0" w:color="auto"/>
              <w:right w:val="single" w:sz="8" w:space="0" w:color="auto"/>
            </w:tcBorders>
            <w:shd w:val="clear" w:color="auto" w:fill="C6D9F1" w:themeFill="text2" w:themeFillTint="33"/>
            <w:vAlign w:val="center"/>
          </w:tcPr>
          <w:p w14:paraId="0D3EC0AE" w14:textId="77777777" w:rsidR="00207C56" w:rsidRDefault="003E6D41">
            <w:pPr>
              <w:spacing w:line="480" w:lineRule="exact"/>
              <w:jc w:val="center"/>
              <w:rPr>
                <w:rFonts w:ascii="仿宋_GB2312" w:eastAsia="仿宋_GB2312" w:hAnsi="微软雅黑"/>
                <w:color w:val="000000"/>
                <w:sz w:val="32"/>
                <w:szCs w:val="32"/>
                <w:highlight w:val="yellow"/>
              </w:rPr>
            </w:pPr>
            <w:r>
              <w:rPr>
                <w:rFonts w:ascii="仿宋_GB2312" w:eastAsia="仿宋_GB2312" w:hAnsi="微软雅黑" w:hint="eastAsia"/>
                <w:color w:val="000000"/>
                <w:sz w:val="32"/>
                <w:szCs w:val="32"/>
              </w:rPr>
              <w:t>交通工具</w:t>
            </w:r>
          </w:p>
        </w:tc>
        <w:tc>
          <w:tcPr>
            <w:tcW w:w="1800" w:type="dxa"/>
            <w:tcBorders>
              <w:top w:val="single" w:sz="8" w:space="0" w:color="auto"/>
              <w:left w:val="nil"/>
              <w:bottom w:val="single" w:sz="8" w:space="0" w:color="auto"/>
              <w:right w:val="single" w:sz="8" w:space="0" w:color="auto"/>
            </w:tcBorders>
            <w:shd w:val="clear" w:color="auto" w:fill="FABF8F" w:themeFill="accent6" w:themeFillTint="99"/>
            <w:vAlign w:val="center"/>
          </w:tcPr>
          <w:p w14:paraId="3B728245" w14:textId="77777777" w:rsidR="00207C56" w:rsidRDefault="003E6D41">
            <w:pPr>
              <w:spacing w:line="480" w:lineRule="exact"/>
              <w:jc w:val="center"/>
              <w:rPr>
                <w:rFonts w:ascii="仿宋_GB2312" w:eastAsia="仿宋_GB2312" w:hAnsi="Arial Black"/>
                <w:color w:val="000000"/>
                <w:sz w:val="32"/>
                <w:szCs w:val="32"/>
                <w:highlight w:val="yellow"/>
              </w:rPr>
            </w:pPr>
            <w:r>
              <w:rPr>
                <w:rFonts w:ascii="仿宋_GB2312" w:eastAsia="仿宋_GB2312" w:hAnsi="Arial Black" w:hint="eastAsia"/>
                <w:color w:val="000000"/>
                <w:sz w:val="32"/>
                <w:szCs w:val="32"/>
              </w:rPr>
              <w:t>257</w:t>
            </w:r>
          </w:p>
        </w:tc>
        <w:tc>
          <w:tcPr>
            <w:tcW w:w="2520" w:type="dxa"/>
            <w:tcBorders>
              <w:top w:val="single" w:sz="8" w:space="0" w:color="auto"/>
              <w:left w:val="nil"/>
              <w:bottom w:val="single" w:sz="8" w:space="0" w:color="auto"/>
              <w:right w:val="single" w:sz="8" w:space="0" w:color="auto"/>
            </w:tcBorders>
            <w:shd w:val="clear" w:color="auto" w:fill="C6D9F1" w:themeFill="text2" w:themeFillTint="33"/>
            <w:vAlign w:val="center"/>
          </w:tcPr>
          <w:p w14:paraId="32FC559E" w14:textId="77777777" w:rsidR="00207C56" w:rsidRDefault="003E6D41">
            <w:pPr>
              <w:spacing w:line="480" w:lineRule="exact"/>
              <w:jc w:val="center"/>
              <w:rPr>
                <w:rFonts w:ascii="仿宋_GB2312" w:eastAsia="仿宋_GB2312" w:hAnsi="微软雅黑"/>
                <w:color w:val="000000"/>
                <w:sz w:val="32"/>
                <w:szCs w:val="32"/>
                <w:highlight w:val="yellow"/>
              </w:rPr>
            </w:pPr>
            <w:r>
              <w:rPr>
                <w:rFonts w:ascii="仿宋_GB2312" w:eastAsia="仿宋_GB2312" w:hAnsi="微软雅黑" w:hint="eastAsia"/>
                <w:color w:val="000000"/>
                <w:sz w:val="32"/>
                <w:szCs w:val="32"/>
              </w:rPr>
              <w:t>美容服务</w:t>
            </w:r>
          </w:p>
        </w:tc>
        <w:tc>
          <w:tcPr>
            <w:tcW w:w="1620" w:type="dxa"/>
            <w:tcBorders>
              <w:top w:val="single" w:sz="8" w:space="0" w:color="auto"/>
              <w:left w:val="nil"/>
              <w:bottom w:val="single" w:sz="8" w:space="0" w:color="auto"/>
              <w:right w:val="single" w:sz="8" w:space="0" w:color="auto"/>
            </w:tcBorders>
            <w:shd w:val="clear" w:color="auto" w:fill="FABF8F" w:themeFill="accent6" w:themeFillTint="99"/>
            <w:vAlign w:val="center"/>
          </w:tcPr>
          <w:p w14:paraId="156D60AC" w14:textId="77777777" w:rsidR="00207C56" w:rsidRDefault="003E6D41">
            <w:pPr>
              <w:spacing w:line="480" w:lineRule="exact"/>
              <w:jc w:val="center"/>
              <w:rPr>
                <w:rFonts w:ascii="仿宋_GB2312" w:eastAsia="仿宋_GB2312" w:hAnsi="Arial Black"/>
                <w:color w:val="000000"/>
                <w:sz w:val="32"/>
                <w:szCs w:val="32"/>
                <w:highlight w:val="yellow"/>
              </w:rPr>
            </w:pPr>
            <w:r>
              <w:rPr>
                <w:rFonts w:ascii="仿宋_GB2312" w:eastAsia="仿宋_GB2312" w:hAnsi="Arial Black" w:hint="eastAsia"/>
                <w:color w:val="000000"/>
                <w:sz w:val="32"/>
                <w:szCs w:val="32"/>
              </w:rPr>
              <w:t>133</w:t>
            </w:r>
          </w:p>
        </w:tc>
      </w:tr>
    </w:tbl>
    <w:p w14:paraId="636BA6CF" w14:textId="77777777" w:rsidR="00207C56" w:rsidRDefault="003E6D41">
      <w:pPr>
        <w:spacing w:line="560" w:lineRule="exact"/>
        <w:ind w:firstLineChars="196" w:firstLine="630"/>
        <w:rPr>
          <w:rFonts w:ascii="仿宋_GB2312" w:eastAsia="仿宋_GB2312" w:hAnsi="仿宋" w:cs="仿宋_GB2312"/>
          <w:b/>
          <w:sz w:val="32"/>
          <w:szCs w:val="32"/>
        </w:rPr>
      </w:pPr>
      <w:r>
        <w:rPr>
          <w:rFonts w:ascii="仿宋_GB2312" w:eastAsia="仿宋_GB2312" w:hAnsi="仿宋" w:cs="仿宋_GB2312" w:hint="eastAsia"/>
          <w:b/>
          <w:sz w:val="32"/>
          <w:szCs w:val="32"/>
        </w:rPr>
        <w:t>（三）投诉热点分析</w:t>
      </w:r>
    </w:p>
    <w:p w14:paraId="21953335" w14:textId="13CC769C" w:rsidR="00F531E4" w:rsidRDefault="00F531E4" w:rsidP="00F531E4">
      <w:pPr>
        <w:spacing w:line="560"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1.</w:t>
      </w:r>
      <w:r>
        <w:rPr>
          <w:rFonts w:ascii="楷体_GB2312" w:eastAsia="楷体_GB2312" w:hint="eastAsia"/>
          <w:b/>
          <w:color w:val="000000"/>
          <w:sz w:val="32"/>
          <w:szCs w:val="32"/>
        </w:rPr>
        <w:t>民生消费品问题不容忽视</w:t>
      </w:r>
    </w:p>
    <w:p w14:paraId="73DA2BBA" w14:textId="0CD3112B" w:rsidR="00F531E4" w:rsidRDefault="00F531E4" w:rsidP="00F531E4">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近年来，随着互联网购物平台增多和支付方式多样化引发的投诉也增多，主要围绕食品安全问题</w:t>
      </w:r>
      <w:r>
        <w:rPr>
          <w:rFonts w:ascii="仿宋_GB2312" w:eastAsia="仿宋_GB2312" w:hint="eastAsia"/>
          <w:color w:val="000000"/>
          <w:sz w:val="32"/>
          <w:szCs w:val="32"/>
        </w:rPr>
        <w:t>、</w:t>
      </w:r>
      <w:r>
        <w:rPr>
          <w:rFonts w:ascii="仿宋_GB2312" w:eastAsia="仿宋_GB2312" w:hint="eastAsia"/>
          <w:color w:val="000000"/>
          <w:sz w:val="32"/>
          <w:szCs w:val="32"/>
        </w:rPr>
        <w:t>服装鞋帽</w:t>
      </w:r>
      <w:r>
        <w:rPr>
          <w:rFonts w:ascii="仿宋_GB2312" w:eastAsia="仿宋_GB2312" w:hint="eastAsia"/>
          <w:color w:val="000000"/>
          <w:sz w:val="32"/>
          <w:szCs w:val="32"/>
        </w:rPr>
        <w:t>、家电及日常生活用品的质量及售后服务问题，此类投诉共3091</w:t>
      </w:r>
      <w:r>
        <w:rPr>
          <w:rFonts w:ascii="仿宋_GB2312" w:eastAsia="仿宋_GB2312" w:hint="eastAsia"/>
          <w:color w:val="000000"/>
          <w:sz w:val="32"/>
          <w:szCs w:val="32"/>
        </w:rPr>
        <w:t>件，占了投诉总量</w:t>
      </w:r>
      <w:r>
        <w:rPr>
          <w:rFonts w:ascii="仿宋_GB2312" w:eastAsia="仿宋_GB2312" w:hint="eastAsia"/>
          <w:color w:val="000000"/>
          <w:sz w:val="32"/>
          <w:szCs w:val="32"/>
        </w:rPr>
        <w:t>42.31</w:t>
      </w:r>
      <w:r>
        <w:rPr>
          <w:rFonts w:ascii="仿宋_GB2312" w:eastAsia="仿宋_GB2312" w:hint="eastAsia"/>
          <w:color w:val="000000"/>
          <w:sz w:val="32"/>
          <w:szCs w:val="32"/>
        </w:rPr>
        <w:t>%。</w:t>
      </w:r>
    </w:p>
    <w:p w14:paraId="16C4895D" w14:textId="1A4D8E4A" w:rsidR="00FF54B1" w:rsidRDefault="00FF54B1" w:rsidP="00FF54B1">
      <w:pPr>
        <w:spacing w:line="560" w:lineRule="exact"/>
        <w:ind w:firstLineChars="200" w:firstLine="643"/>
        <w:rPr>
          <w:rFonts w:ascii="楷体_GB2312" w:eastAsia="楷体_GB2312" w:hAnsi="仿宋" w:cs="仿宋_GB2312"/>
          <w:b/>
          <w:bCs/>
          <w:color w:val="000000"/>
          <w:sz w:val="32"/>
          <w:szCs w:val="32"/>
        </w:rPr>
      </w:pPr>
      <w:r>
        <w:rPr>
          <w:rFonts w:ascii="楷体_GB2312" w:eastAsia="楷体_GB2312" w:hAnsi="仿宋" w:cs="仿宋_GB2312" w:hint="eastAsia"/>
          <w:b/>
          <w:color w:val="000000"/>
          <w:sz w:val="32"/>
          <w:szCs w:val="32"/>
        </w:rPr>
        <w:t>2.</w:t>
      </w:r>
      <w:r>
        <w:rPr>
          <w:rFonts w:ascii="楷体_GB2312" w:eastAsia="楷体_GB2312" w:hAnsi="仿宋" w:cs="仿宋_GB2312" w:hint="eastAsia"/>
          <w:b/>
          <w:color w:val="000000"/>
          <w:sz w:val="32"/>
          <w:szCs w:val="32"/>
        </w:rPr>
        <w:t>移动通信及网络接入问题，热度不减</w:t>
      </w:r>
    </w:p>
    <w:p w14:paraId="0CD674DA" w14:textId="5C8AD498" w:rsidR="00FF54B1" w:rsidRDefault="00FF54B1" w:rsidP="00FF54B1">
      <w:pPr>
        <w:spacing w:line="560" w:lineRule="exact"/>
        <w:ind w:leftChars="50" w:left="105" w:firstLineChars="150" w:firstLine="480"/>
        <w:rPr>
          <w:rFonts w:ascii="仿宋_GB2312" w:eastAsia="仿宋_GB2312" w:hAnsi="仿宋" w:cs="仿宋_GB2312" w:hint="eastAsia"/>
          <w:color w:val="000000"/>
          <w:sz w:val="32"/>
          <w:szCs w:val="32"/>
        </w:rPr>
      </w:pPr>
      <w:r>
        <w:rPr>
          <w:rFonts w:ascii="仿宋_GB2312" w:eastAsia="仿宋_GB2312" w:hAnsi="仿宋" w:cs="仿宋_GB2312" w:hint="eastAsia"/>
          <w:color w:val="000000"/>
          <w:sz w:val="32"/>
          <w:szCs w:val="32"/>
        </w:rPr>
        <w:t>受疫情影响，带来“云教学”、“云办公”、“云购物”等</w:t>
      </w:r>
      <w:r>
        <w:rPr>
          <w:rFonts w:ascii="仿宋_GB2312" w:eastAsia="仿宋_GB2312" w:hAnsi="仿宋" w:cs="仿宋_GB2312" w:hint="eastAsia"/>
          <w:color w:val="000000"/>
          <w:sz w:val="32"/>
          <w:szCs w:val="32"/>
        </w:rPr>
        <w:lastRenderedPageBreak/>
        <w:t>全新的需要依靠网络才可以执行的“云体验”，使得消费者使用网络通讯的频率增多，依赖感也随之增强，网络畅通成为消费者需求，继而矛盾凸显。202</w:t>
      </w:r>
      <w:r>
        <w:rPr>
          <w:rFonts w:ascii="仿宋_GB2312" w:eastAsia="仿宋_GB2312" w:hAnsi="仿宋" w:cs="仿宋_GB2312" w:hint="eastAsia"/>
          <w:color w:val="000000"/>
          <w:sz w:val="32"/>
          <w:szCs w:val="32"/>
        </w:rPr>
        <w:t>1</w:t>
      </w:r>
      <w:r>
        <w:rPr>
          <w:rFonts w:ascii="仿宋_GB2312" w:eastAsia="仿宋_GB2312" w:hAnsi="仿宋" w:cs="仿宋_GB2312" w:hint="eastAsia"/>
          <w:color w:val="000000"/>
          <w:sz w:val="32"/>
          <w:szCs w:val="32"/>
        </w:rPr>
        <w:t>年有关移动通信及网络接入服务类共受理</w:t>
      </w:r>
      <w:r>
        <w:rPr>
          <w:rFonts w:ascii="仿宋_GB2312" w:eastAsia="仿宋_GB2312" w:hAnsi="仿宋" w:cs="仿宋_GB2312" w:hint="eastAsia"/>
          <w:color w:val="000000"/>
          <w:sz w:val="32"/>
          <w:szCs w:val="32"/>
        </w:rPr>
        <w:t>402</w:t>
      </w:r>
      <w:r>
        <w:rPr>
          <w:rFonts w:ascii="仿宋_GB2312" w:eastAsia="仿宋_GB2312" w:hAnsi="仿宋" w:cs="仿宋_GB2312" w:hint="eastAsia"/>
          <w:color w:val="000000"/>
          <w:sz w:val="32"/>
          <w:szCs w:val="32"/>
        </w:rPr>
        <w:t>件，占投诉总量</w:t>
      </w:r>
      <w:r>
        <w:rPr>
          <w:rFonts w:ascii="仿宋_GB2312" w:eastAsia="仿宋_GB2312" w:hAnsi="仿宋" w:cs="仿宋_GB2312" w:hint="eastAsia"/>
          <w:color w:val="000000"/>
          <w:sz w:val="32"/>
          <w:szCs w:val="32"/>
        </w:rPr>
        <w:t>5.5</w:t>
      </w:r>
      <w:r>
        <w:rPr>
          <w:rFonts w:ascii="仿宋_GB2312" w:eastAsia="仿宋_GB2312" w:hAnsi="仿宋" w:cs="仿宋_GB2312" w:hint="eastAsia"/>
          <w:color w:val="000000"/>
          <w:sz w:val="32"/>
          <w:szCs w:val="32"/>
        </w:rPr>
        <w:t>%。投诉涉及的问题集中在服务商擅自更改套餐业务，</w:t>
      </w:r>
      <w:proofErr w:type="gramStart"/>
      <w:r>
        <w:rPr>
          <w:rFonts w:ascii="仿宋_GB2312" w:eastAsia="仿宋_GB2312" w:hAnsi="仿宋" w:cs="仿宋_GB2312" w:hint="eastAsia"/>
          <w:color w:val="000000"/>
          <w:sz w:val="32"/>
          <w:szCs w:val="32"/>
        </w:rPr>
        <w:t>扣费不</w:t>
      </w:r>
      <w:proofErr w:type="gramEnd"/>
      <w:r>
        <w:rPr>
          <w:rFonts w:ascii="仿宋_GB2312" w:eastAsia="仿宋_GB2312" w:hAnsi="仿宋" w:cs="仿宋_GB2312" w:hint="eastAsia"/>
          <w:color w:val="000000"/>
          <w:sz w:val="32"/>
          <w:szCs w:val="32"/>
        </w:rPr>
        <w:t>合理；宽带报修后，维修不及时；</w:t>
      </w:r>
      <w:proofErr w:type="gramStart"/>
      <w:r>
        <w:rPr>
          <w:rFonts w:ascii="仿宋_GB2312" w:eastAsia="仿宋_GB2312" w:hAnsi="仿宋" w:cs="仿宋_GB2312" w:hint="eastAsia"/>
          <w:color w:val="000000"/>
          <w:sz w:val="32"/>
          <w:szCs w:val="32"/>
        </w:rPr>
        <w:t>携号转</w:t>
      </w:r>
      <w:proofErr w:type="gramEnd"/>
      <w:r>
        <w:rPr>
          <w:rFonts w:ascii="仿宋_GB2312" w:eastAsia="仿宋_GB2312" w:hAnsi="仿宋" w:cs="仿宋_GB2312" w:hint="eastAsia"/>
          <w:color w:val="000000"/>
          <w:sz w:val="32"/>
          <w:szCs w:val="32"/>
        </w:rPr>
        <w:t>网业务无法办理；话费收费标准模糊以及网络信号质量等问题。</w:t>
      </w:r>
    </w:p>
    <w:p w14:paraId="1A17AB9C" w14:textId="6F7EF48E" w:rsidR="001B3FCD" w:rsidRDefault="001B3FCD" w:rsidP="00055B75">
      <w:pPr>
        <w:spacing w:line="560" w:lineRule="exact"/>
        <w:ind w:firstLineChars="196" w:firstLine="630"/>
        <w:rPr>
          <w:rFonts w:ascii="楷体_GB2312" w:eastAsia="楷体_GB2312"/>
          <w:b/>
          <w:color w:val="000000"/>
          <w:sz w:val="32"/>
          <w:szCs w:val="32"/>
        </w:rPr>
      </w:pPr>
      <w:r>
        <w:rPr>
          <w:rFonts w:ascii="楷体_GB2312" w:eastAsia="楷体_GB2312" w:hint="eastAsia"/>
          <w:b/>
          <w:color w:val="000000"/>
          <w:sz w:val="32"/>
          <w:szCs w:val="32"/>
        </w:rPr>
        <w:t>3</w:t>
      </w:r>
      <w:r>
        <w:rPr>
          <w:rFonts w:ascii="楷体_GB2312" w:eastAsia="楷体_GB2312" w:hint="eastAsia"/>
          <w:b/>
          <w:color w:val="000000"/>
          <w:sz w:val="32"/>
          <w:szCs w:val="32"/>
        </w:rPr>
        <w:t>.餐饮和住宿问题居高不下</w:t>
      </w:r>
    </w:p>
    <w:p w14:paraId="191F3ACB" w14:textId="192D2C0B" w:rsidR="001B3FCD" w:rsidRDefault="001B3FCD" w:rsidP="001B3FCD">
      <w:pPr>
        <w:spacing w:line="560" w:lineRule="exact"/>
        <w:ind w:leftChars="76" w:left="160" w:firstLineChars="150" w:firstLine="480"/>
        <w:rPr>
          <w:rFonts w:ascii="仿宋_GB2312" w:eastAsia="仿宋_GB2312" w:hint="eastAsia"/>
          <w:color w:val="000000"/>
          <w:sz w:val="32"/>
          <w:szCs w:val="32"/>
        </w:rPr>
      </w:pPr>
      <w:r>
        <w:rPr>
          <w:rFonts w:ascii="仿宋_GB2312" w:eastAsia="仿宋_GB2312" w:hAnsi="仿宋" w:cs="仿宋_GB2312" w:hint="eastAsia"/>
          <w:sz w:val="32"/>
          <w:szCs w:val="32"/>
        </w:rPr>
        <w:t>随着人民生活水平的提高</w:t>
      </w:r>
      <w:r>
        <w:rPr>
          <w:rFonts w:ascii="仿宋_GB2312" w:eastAsia="仿宋_GB2312" w:hAnsi="仿宋" w:cs="仿宋_GB2312" w:hint="eastAsia"/>
          <w:sz w:val="32"/>
          <w:szCs w:val="32"/>
        </w:rPr>
        <w:t>，越来越多的消费者选择亲朋相聚、外出就餐、周边短途出游作为休闲度假方式，</w:t>
      </w:r>
      <w:r>
        <w:rPr>
          <w:rFonts w:ascii="仿宋_GB2312" w:eastAsia="仿宋_GB2312" w:hint="eastAsia"/>
          <w:color w:val="000000"/>
          <w:sz w:val="32"/>
          <w:szCs w:val="32"/>
        </w:rPr>
        <w:t>2021</w:t>
      </w:r>
      <w:r>
        <w:rPr>
          <w:rFonts w:ascii="仿宋_GB2312" w:eastAsia="仿宋_GB2312" w:hint="eastAsia"/>
          <w:color w:val="000000"/>
          <w:sz w:val="32"/>
          <w:szCs w:val="32"/>
        </w:rPr>
        <w:t>年共接收餐饮和住宿类投诉</w:t>
      </w:r>
      <w:r>
        <w:rPr>
          <w:rFonts w:ascii="仿宋_GB2312" w:eastAsia="仿宋_GB2312" w:hint="eastAsia"/>
          <w:color w:val="000000"/>
          <w:sz w:val="32"/>
          <w:szCs w:val="32"/>
        </w:rPr>
        <w:t>311</w:t>
      </w:r>
      <w:r>
        <w:rPr>
          <w:rFonts w:ascii="仿宋_GB2312" w:eastAsia="仿宋_GB2312" w:hint="eastAsia"/>
          <w:color w:val="000000"/>
          <w:sz w:val="32"/>
          <w:szCs w:val="32"/>
        </w:rPr>
        <w:t>件，占投诉总量</w:t>
      </w:r>
      <w:r>
        <w:rPr>
          <w:rFonts w:ascii="仿宋_GB2312" w:eastAsia="仿宋_GB2312" w:hint="eastAsia"/>
          <w:color w:val="000000"/>
          <w:sz w:val="32"/>
          <w:szCs w:val="32"/>
        </w:rPr>
        <w:t>4.26</w:t>
      </w:r>
      <w:r>
        <w:rPr>
          <w:rFonts w:ascii="仿宋_GB2312" w:eastAsia="仿宋_GB2312" w:hint="eastAsia"/>
          <w:color w:val="000000"/>
          <w:sz w:val="32"/>
          <w:szCs w:val="32"/>
        </w:rPr>
        <w:t>%。主要投诉问题有商家虚假宣传，酒店入住环境与网站宣传不符，服务质量差和卫生环境问题；以法定节假日为由收取服务费，网上订房退订难；使用优惠券遭拒；外卖送达不准时；餐饮环境卫生不达标，食物不新鲜，菜品与实际不符，食物有异物引发消费者的身体不适和心理不满等。</w:t>
      </w:r>
    </w:p>
    <w:p w14:paraId="79BE7B69" w14:textId="40556A5C" w:rsidR="00FF54B1" w:rsidRDefault="00055B75" w:rsidP="00055B75">
      <w:pPr>
        <w:spacing w:line="560" w:lineRule="exact"/>
        <w:ind w:firstLineChars="196" w:firstLine="630"/>
        <w:rPr>
          <w:rFonts w:ascii="楷体_GB2312" w:eastAsia="楷体_GB2312"/>
          <w:b/>
          <w:color w:val="000000"/>
          <w:sz w:val="32"/>
          <w:szCs w:val="32"/>
        </w:rPr>
      </w:pPr>
      <w:r>
        <w:rPr>
          <w:rFonts w:ascii="楷体_GB2312" w:eastAsia="楷体_GB2312" w:hint="eastAsia"/>
          <w:b/>
          <w:color w:val="000000"/>
          <w:sz w:val="32"/>
          <w:szCs w:val="32"/>
        </w:rPr>
        <w:t>4</w:t>
      </w:r>
      <w:r w:rsidR="00FF54B1">
        <w:rPr>
          <w:rFonts w:ascii="楷体_GB2312" w:eastAsia="楷体_GB2312" w:hint="eastAsia"/>
          <w:b/>
          <w:color w:val="000000"/>
          <w:sz w:val="32"/>
          <w:szCs w:val="32"/>
        </w:rPr>
        <w:t>.</w:t>
      </w:r>
      <w:r w:rsidR="00FF54B1">
        <w:rPr>
          <w:rFonts w:ascii="楷体_GB2312" w:eastAsia="楷体_GB2312" w:hint="eastAsia"/>
          <w:b/>
          <w:color w:val="000000"/>
          <w:sz w:val="32"/>
          <w:szCs w:val="32"/>
        </w:rPr>
        <w:t>交通工具类问题持续存在</w:t>
      </w:r>
    </w:p>
    <w:p w14:paraId="1B9174CA" w14:textId="60552C3A" w:rsidR="00FF54B1" w:rsidRDefault="00FF54B1" w:rsidP="001B3FCD">
      <w:pPr>
        <w:spacing w:line="560" w:lineRule="exact"/>
        <w:ind w:leftChars="76" w:left="160" w:firstLineChars="150" w:firstLine="480"/>
        <w:rPr>
          <w:rFonts w:ascii="仿宋_GB2312" w:eastAsia="仿宋_GB2312" w:hint="eastAsia"/>
          <w:color w:val="000000"/>
          <w:sz w:val="32"/>
          <w:szCs w:val="32"/>
        </w:rPr>
      </w:pPr>
      <w:r>
        <w:rPr>
          <w:rFonts w:ascii="仿宋_GB2312" w:eastAsia="仿宋_GB2312" w:hint="eastAsia"/>
          <w:color w:val="000000"/>
          <w:sz w:val="32"/>
          <w:szCs w:val="32"/>
        </w:rPr>
        <w:t>2021</w:t>
      </w:r>
      <w:r>
        <w:rPr>
          <w:rFonts w:ascii="仿宋_GB2312" w:eastAsia="仿宋_GB2312" w:hint="eastAsia"/>
          <w:color w:val="000000"/>
          <w:sz w:val="32"/>
          <w:szCs w:val="32"/>
        </w:rPr>
        <w:t>年接收交通工具类投诉</w:t>
      </w:r>
      <w:r>
        <w:rPr>
          <w:rFonts w:ascii="仿宋_GB2312" w:eastAsia="仿宋_GB2312" w:hint="eastAsia"/>
          <w:color w:val="000000"/>
          <w:sz w:val="32"/>
          <w:szCs w:val="32"/>
        </w:rPr>
        <w:t>257</w:t>
      </w:r>
      <w:r>
        <w:rPr>
          <w:rFonts w:ascii="仿宋_GB2312" w:eastAsia="仿宋_GB2312" w:hint="eastAsia"/>
          <w:color w:val="000000"/>
          <w:sz w:val="32"/>
          <w:szCs w:val="32"/>
        </w:rPr>
        <w:t>件，占投诉总量3.</w:t>
      </w:r>
      <w:r>
        <w:rPr>
          <w:rFonts w:ascii="仿宋_GB2312" w:eastAsia="仿宋_GB2312" w:hint="eastAsia"/>
          <w:color w:val="000000"/>
          <w:sz w:val="32"/>
          <w:szCs w:val="32"/>
        </w:rPr>
        <w:t>52</w:t>
      </w:r>
      <w:r>
        <w:rPr>
          <w:rFonts w:ascii="仿宋_GB2312" w:eastAsia="仿宋_GB2312" w:hint="eastAsia"/>
          <w:color w:val="000000"/>
          <w:sz w:val="32"/>
          <w:szCs w:val="32"/>
        </w:rPr>
        <w:t>%。主要涉及汽车及零部件投诉共计</w:t>
      </w:r>
      <w:r>
        <w:rPr>
          <w:rFonts w:ascii="仿宋_GB2312" w:eastAsia="仿宋_GB2312" w:hint="eastAsia"/>
          <w:color w:val="000000"/>
          <w:sz w:val="32"/>
          <w:szCs w:val="32"/>
        </w:rPr>
        <w:t>189</w:t>
      </w:r>
      <w:r>
        <w:rPr>
          <w:rFonts w:ascii="仿宋_GB2312" w:eastAsia="仿宋_GB2312" w:hint="eastAsia"/>
          <w:color w:val="000000"/>
          <w:sz w:val="32"/>
          <w:szCs w:val="32"/>
        </w:rPr>
        <w:t>件，占交通工具类投诉7</w:t>
      </w:r>
      <w:r>
        <w:rPr>
          <w:rFonts w:ascii="仿宋_GB2312" w:eastAsia="仿宋_GB2312" w:hint="eastAsia"/>
          <w:color w:val="000000"/>
          <w:sz w:val="32"/>
          <w:szCs w:val="32"/>
        </w:rPr>
        <w:t>3.54</w:t>
      </w:r>
      <w:r>
        <w:rPr>
          <w:rFonts w:ascii="仿宋_GB2312" w:eastAsia="仿宋_GB2312" w:hint="eastAsia"/>
          <w:color w:val="000000"/>
          <w:sz w:val="32"/>
          <w:szCs w:val="32"/>
        </w:rPr>
        <w:t>%。主要存在合同、售后服务、质量等方面问题，如购车后发现发动机、变速箱、制动系统等车辆核心部件出现问题；</w:t>
      </w:r>
      <w:r w:rsidR="001B3FCD">
        <w:rPr>
          <w:rFonts w:ascii="仿宋_GB2312" w:eastAsia="仿宋_GB2312" w:hint="eastAsia"/>
          <w:color w:val="000000"/>
          <w:sz w:val="32"/>
          <w:szCs w:val="32"/>
        </w:rPr>
        <w:t>商家虚假宣传，售后没有兑现承诺；</w:t>
      </w:r>
      <w:proofErr w:type="gramStart"/>
      <w:r w:rsidR="001B3FCD">
        <w:rPr>
          <w:rFonts w:ascii="仿宋_GB2312" w:eastAsia="仿宋_GB2312" w:hint="eastAsia"/>
          <w:color w:val="000000"/>
          <w:sz w:val="32"/>
          <w:szCs w:val="32"/>
        </w:rPr>
        <w:t>车贷按揭</w:t>
      </w:r>
      <w:proofErr w:type="gramEnd"/>
      <w:r w:rsidR="001B3FCD">
        <w:rPr>
          <w:rFonts w:ascii="仿宋_GB2312" w:eastAsia="仿宋_GB2312" w:hint="eastAsia"/>
          <w:color w:val="000000"/>
          <w:sz w:val="32"/>
          <w:szCs w:val="32"/>
        </w:rPr>
        <w:t>问题</w:t>
      </w:r>
      <w:r>
        <w:rPr>
          <w:rFonts w:ascii="仿宋_GB2312" w:eastAsia="仿宋_GB2312" w:hint="eastAsia"/>
          <w:color w:val="000000"/>
          <w:sz w:val="32"/>
          <w:szCs w:val="32"/>
        </w:rPr>
        <w:t>；提车时外观和性能与预订时不符，不履行购车前优惠政策等。</w:t>
      </w:r>
    </w:p>
    <w:p w14:paraId="363A36C9" w14:textId="27DE1DD8" w:rsidR="00FF54B1" w:rsidRDefault="00FF54B1" w:rsidP="00FF54B1">
      <w:pPr>
        <w:spacing w:line="560" w:lineRule="exact"/>
        <w:ind w:firstLineChars="200" w:firstLine="643"/>
        <w:rPr>
          <w:rFonts w:ascii="仿宋_GB2312" w:eastAsia="仿宋_GB2312" w:hint="eastAsia"/>
          <w:b/>
          <w:color w:val="000000"/>
          <w:sz w:val="32"/>
          <w:szCs w:val="32"/>
        </w:rPr>
      </w:pPr>
      <w:r>
        <w:rPr>
          <w:rFonts w:ascii="仿宋_GB2312" w:eastAsia="仿宋_GB2312" w:hint="eastAsia"/>
          <w:b/>
          <w:color w:val="000000"/>
          <w:sz w:val="32"/>
          <w:szCs w:val="32"/>
        </w:rPr>
        <w:lastRenderedPageBreak/>
        <w:t>5.美容美发问题</w:t>
      </w:r>
      <w:proofErr w:type="gramStart"/>
      <w:r>
        <w:rPr>
          <w:rFonts w:ascii="仿宋_GB2312" w:eastAsia="仿宋_GB2312" w:hint="eastAsia"/>
          <w:b/>
          <w:color w:val="000000"/>
          <w:sz w:val="32"/>
          <w:szCs w:val="32"/>
        </w:rPr>
        <w:t>成投诉</w:t>
      </w:r>
      <w:proofErr w:type="gramEnd"/>
      <w:r w:rsidR="00055B75">
        <w:rPr>
          <w:rFonts w:ascii="仿宋_GB2312" w:eastAsia="仿宋_GB2312" w:hint="eastAsia"/>
          <w:b/>
          <w:color w:val="000000"/>
          <w:sz w:val="32"/>
          <w:szCs w:val="32"/>
        </w:rPr>
        <w:t>新</w:t>
      </w:r>
      <w:r>
        <w:rPr>
          <w:rFonts w:ascii="仿宋_GB2312" w:eastAsia="仿宋_GB2312" w:hint="eastAsia"/>
          <w:b/>
          <w:color w:val="000000"/>
          <w:sz w:val="32"/>
          <w:szCs w:val="32"/>
        </w:rPr>
        <w:t>热点</w:t>
      </w:r>
    </w:p>
    <w:p w14:paraId="725488D8" w14:textId="600251CB" w:rsidR="00FF54B1" w:rsidRDefault="00FF54B1" w:rsidP="00FF54B1">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随着生活质量的提高，消费者也越来越注重自己的外在形象，美容美发店推出各类优惠吸引爱美人士“改头换面”，由此引发的消费投诉共</w:t>
      </w:r>
      <w:r w:rsidR="001B3FCD">
        <w:rPr>
          <w:rFonts w:ascii="仿宋_GB2312" w:eastAsia="仿宋_GB2312" w:hint="eastAsia"/>
          <w:color w:val="000000"/>
          <w:sz w:val="32"/>
          <w:szCs w:val="32"/>
        </w:rPr>
        <w:t>133</w:t>
      </w:r>
      <w:r>
        <w:rPr>
          <w:rFonts w:ascii="仿宋_GB2312" w:eastAsia="仿宋_GB2312" w:hint="eastAsia"/>
          <w:color w:val="000000"/>
          <w:sz w:val="32"/>
          <w:szCs w:val="32"/>
        </w:rPr>
        <w:t>件，占投诉总量</w:t>
      </w:r>
      <w:r w:rsidR="001B3FCD">
        <w:rPr>
          <w:rFonts w:ascii="仿宋_GB2312" w:eastAsia="仿宋_GB2312" w:hint="eastAsia"/>
          <w:color w:val="000000"/>
          <w:sz w:val="32"/>
          <w:szCs w:val="32"/>
        </w:rPr>
        <w:t>1.82</w:t>
      </w:r>
      <w:r>
        <w:rPr>
          <w:rFonts w:ascii="仿宋_GB2312" w:eastAsia="仿宋_GB2312" w:hint="eastAsia"/>
          <w:color w:val="000000"/>
          <w:sz w:val="32"/>
          <w:szCs w:val="32"/>
        </w:rPr>
        <w:t>%。主要问题有：优惠券兑换使用规则多；商家突然歇业，预付卡无法正常使用；美容美发效果没有达到预期效果产生纠纷；以免费测试，赠送礼品，虚假宣传诱导消费者到店强制消费；霸王条款，退款遭拒；美容美发产品不合格，导致的面部或头皮红肿过敏等伤害。</w:t>
      </w:r>
    </w:p>
    <w:p w14:paraId="30E20BDF" w14:textId="550ABE88" w:rsidR="00F531E4" w:rsidRPr="00FF54B1" w:rsidRDefault="00F531E4">
      <w:pPr>
        <w:spacing w:line="560" w:lineRule="exact"/>
        <w:ind w:firstLineChars="200" w:firstLine="643"/>
        <w:outlineLvl w:val="0"/>
        <w:rPr>
          <w:rFonts w:ascii="楷体_GB2312" w:eastAsia="楷体_GB2312" w:hint="eastAsia"/>
          <w:b/>
          <w:color w:val="000000"/>
          <w:sz w:val="32"/>
          <w:szCs w:val="32"/>
        </w:rPr>
      </w:pPr>
    </w:p>
    <w:p w14:paraId="3B5B2135" w14:textId="77777777" w:rsidR="00207C56" w:rsidRDefault="003E6D41">
      <w:pPr>
        <w:spacing w:line="560" w:lineRule="exact"/>
        <w:ind w:firstLineChars="200" w:firstLine="643"/>
        <w:outlineLvl w:val="0"/>
        <w:rPr>
          <w:rFonts w:ascii="黑体" w:eastAsia="黑体" w:hAnsi="黑体" w:cs="黑体"/>
          <w:b/>
          <w:color w:val="000000"/>
          <w:sz w:val="32"/>
          <w:szCs w:val="32"/>
        </w:rPr>
      </w:pPr>
      <w:r>
        <w:rPr>
          <w:rFonts w:ascii="黑体" w:eastAsia="黑体" w:hAnsi="黑体" w:cs="黑体" w:hint="eastAsia"/>
          <w:b/>
          <w:color w:val="000000"/>
          <w:sz w:val="32"/>
          <w:szCs w:val="32"/>
        </w:rPr>
        <w:t>三、举报情况及分析</w:t>
      </w:r>
    </w:p>
    <w:p w14:paraId="3215C672" w14:textId="77777777" w:rsidR="00207C56" w:rsidRDefault="003E6D41">
      <w:pPr>
        <w:spacing w:line="56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（一）从举报问题类别看，</w:t>
      </w:r>
      <w:r>
        <w:rPr>
          <w:rFonts w:ascii="仿宋_GB2312" w:eastAsia="仿宋_GB2312" w:hint="eastAsia"/>
          <w:color w:val="000000"/>
          <w:sz w:val="32"/>
          <w:szCs w:val="32"/>
        </w:rPr>
        <w:t>违反广告管理法规的举报位居首位，共</w:t>
      </w:r>
      <w:r>
        <w:rPr>
          <w:rFonts w:ascii="仿宋_GB2312" w:eastAsia="仿宋_GB2312"/>
          <w:color w:val="000000"/>
          <w:sz w:val="32"/>
          <w:szCs w:val="32"/>
        </w:rPr>
        <w:t>3141</w:t>
      </w:r>
      <w:r>
        <w:rPr>
          <w:rFonts w:ascii="仿宋_GB2312" w:eastAsia="仿宋_GB2312" w:hint="eastAsia"/>
          <w:color w:val="000000"/>
          <w:sz w:val="32"/>
          <w:szCs w:val="32"/>
        </w:rPr>
        <w:t>件（占67</w:t>
      </w:r>
      <w:r>
        <w:rPr>
          <w:rFonts w:ascii="仿宋_GB2312" w:eastAsia="仿宋_GB2312"/>
          <w:color w:val="000000"/>
          <w:sz w:val="32"/>
          <w:szCs w:val="32"/>
        </w:rPr>
        <w:t>%</w:t>
      </w:r>
      <w:r>
        <w:rPr>
          <w:rFonts w:ascii="仿宋_GB2312" w:eastAsia="仿宋_GB2312" w:hint="eastAsia"/>
          <w:color w:val="000000"/>
          <w:sz w:val="32"/>
          <w:szCs w:val="32"/>
        </w:rPr>
        <w:t>）；违反食品安全管理法律法规和违反消费者权益保护法律法规的举报位于第二位和第三位，分别为270件（占</w:t>
      </w:r>
      <w:r>
        <w:rPr>
          <w:rFonts w:ascii="仿宋_GB2312" w:eastAsia="仿宋_GB2312"/>
          <w:color w:val="000000"/>
          <w:sz w:val="32"/>
          <w:szCs w:val="32"/>
        </w:rPr>
        <w:t>5.</w:t>
      </w:r>
      <w:r>
        <w:rPr>
          <w:rFonts w:ascii="仿宋_GB2312" w:eastAsia="仿宋_GB2312" w:hint="eastAsia"/>
          <w:color w:val="000000"/>
          <w:sz w:val="32"/>
          <w:szCs w:val="32"/>
        </w:rPr>
        <w:t>76</w:t>
      </w:r>
      <w:r>
        <w:rPr>
          <w:rFonts w:ascii="仿宋_GB2312" w:eastAsia="仿宋_GB2312"/>
          <w:color w:val="000000"/>
          <w:sz w:val="32"/>
          <w:szCs w:val="32"/>
        </w:rPr>
        <w:t>%</w:t>
      </w:r>
      <w:r>
        <w:rPr>
          <w:rFonts w:ascii="仿宋_GB2312" w:eastAsia="仿宋_GB2312" w:hint="eastAsia"/>
          <w:color w:val="000000"/>
          <w:sz w:val="32"/>
          <w:szCs w:val="32"/>
        </w:rPr>
        <w:t>）和261件（占5</w:t>
      </w:r>
      <w:r>
        <w:rPr>
          <w:rFonts w:ascii="仿宋_GB2312" w:eastAsia="仿宋_GB2312"/>
          <w:color w:val="000000"/>
          <w:sz w:val="32"/>
          <w:szCs w:val="32"/>
        </w:rPr>
        <w:t>.</w:t>
      </w:r>
      <w:r>
        <w:rPr>
          <w:rFonts w:ascii="仿宋_GB2312" w:eastAsia="仿宋_GB2312" w:hint="eastAsia"/>
          <w:color w:val="000000"/>
          <w:sz w:val="32"/>
          <w:szCs w:val="32"/>
        </w:rPr>
        <w:t>57</w:t>
      </w:r>
      <w:r>
        <w:rPr>
          <w:rFonts w:ascii="仿宋_GB2312" w:eastAsia="仿宋_GB2312"/>
          <w:color w:val="000000"/>
          <w:sz w:val="32"/>
          <w:szCs w:val="32"/>
        </w:rPr>
        <w:t>%</w:t>
      </w:r>
      <w:r>
        <w:rPr>
          <w:rFonts w:ascii="仿宋_GB2312" w:eastAsia="仿宋_GB2312" w:hint="eastAsia"/>
          <w:color w:val="000000"/>
          <w:sz w:val="32"/>
          <w:szCs w:val="32"/>
        </w:rPr>
        <w:t>）；第四位是违反产品质量管理法律法规的举报，共226件（占4</w:t>
      </w:r>
      <w:r>
        <w:rPr>
          <w:rFonts w:ascii="仿宋_GB2312" w:eastAsia="仿宋_GB2312"/>
          <w:color w:val="000000"/>
          <w:sz w:val="32"/>
          <w:szCs w:val="32"/>
        </w:rPr>
        <w:t>.</w:t>
      </w:r>
      <w:r>
        <w:rPr>
          <w:rFonts w:ascii="仿宋_GB2312" w:eastAsia="仿宋_GB2312" w:hint="eastAsia"/>
          <w:color w:val="000000"/>
          <w:sz w:val="32"/>
          <w:szCs w:val="32"/>
        </w:rPr>
        <w:t>82</w:t>
      </w:r>
      <w:r>
        <w:rPr>
          <w:rFonts w:ascii="仿宋_GB2312" w:eastAsia="仿宋_GB2312"/>
          <w:color w:val="000000"/>
          <w:sz w:val="32"/>
          <w:szCs w:val="32"/>
        </w:rPr>
        <w:t>%</w:t>
      </w:r>
      <w:r>
        <w:rPr>
          <w:rFonts w:ascii="仿宋_GB2312" w:eastAsia="仿宋_GB2312" w:hint="eastAsia"/>
          <w:color w:val="000000"/>
          <w:sz w:val="32"/>
          <w:szCs w:val="32"/>
        </w:rPr>
        <w:t>）；第五位是不正当竞争有关的举报，共120件（占2</w:t>
      </w:r>
      <w:r>
        <w:rPr>
          <w:rFonts w:ascii="仿宋_GB2312" w:eastAsia="仿宋_GB2312"/>
          <w:color w:val="000000"/>
          <w:sz w:val="32"/>
          <w:szCs w:val="32"/>
        </w:rPr>
        <w:t>.</w:t>
      </w:r>
      <w:r>
        <w:rPr>
          <w:rFonts w:ascii="仿宋_GB2312" w:eastAsia="仿宋_GB2312" w:hint="eastAsia"/>
          <w:color w:val="000000"/>
          <w:sz w:val="32"/>
          <w:szCs w:val="32"/>
        </w:rPr>
        <w:t>56</w:t>
      </w:r>
      <w:r>
        <w:rPr>
          <w:rFonts w:ascii="仿宋_GB2312" w:eastAsia="仿宋_GB2312"/>
          <w:color w:val="000000"/>
          <w:sz w:val="32"/>
          <w:szCs w:val="32"/>
        </w:rPr>
        <w:t>%</w:t>
      </w:r>
      <w:r>
        <w:rPr>
          <w:rFonts w:ascii="仿宋_GB2312" w:eastAsia="仿宋_GB2312" w:hint="eastAsia"/>
          <w:color w:val="000000"/>
          <w:sz w:val="32"/>
          <w:szCs w:val="32"/>
        </w:rPr>
        <w:t>）。这五类举报共计4018件，占举报总量</w:t>
      </w:r>
      <w:r>
        <w:rPr>
          <w:rFonts w:ascii="仿宋_GB2312" w:eastAsia="仿宋_GB2312"/>
          <w:color w:val="000000"/>
          <w:sz w:val="32"/>
          <w:szCs w:val="32"/>
        </w:rPr>
        <w:t>8</w:t>
      </w:r>
      <w:r>
        <w:rPr>
          <w:rFonts w:ascii="仿宋_GB2312" w:eastAsia="仿宋_GB2312" w:hint="eastAsia"/>
          <w:color w:val="000000"/>
          <w:sz w:val="32"/>
          <w:szCs w:val="32"/>
        </w:rPr>
        <w:t>5</w:t>
      </w:r>
      <w:r>
        <w:rPr>
          <w:rFonts w:ascii="仿宋_GB2312" w:eastAsia="仿宋_GB2312"/>
          <w:color w:val="000000"/>
          <w:sz w:val="32"/>
          <w:szCs w:val="32"/>
        </w:rPr>
        <w:t>.</w:t>
      </w:r>
      <w:r>
        <w:rPr>
          <w:rFonts w:ascii="仿宋_GB2312" w:eastAsia="仿宋_GB2312" w:hint="eastAsia"/>
          <w:color w:val="000000"/>
          <w:sz w:val="32"/>
          <w:szCs w:val="32"/>
        </w:rPr>
        <w:t>71</w:t>
      </w:r>
      <w:r>
        <w:rPr>
          <w:rFonts w:ascii="仿宋_GB2312" w:eastAsia="仿宋_GB2312"/>
          <w:color w:val="000000"/>
          <w:sz w:val="32"/>
          <w:szCs w:val="32"/>
        </w:rPr>
        <w:t xml:space="preserve"> %</w:t>
      </w:r>
      <w:r>
        <w:rPr>
          <w:rFonts w:ascii="仿宋_GB2312" w:eastAsia="仿宋_GB2312" w:hint="eastAsia"/>
          <w:color w:val="000000"/>
          <w:sz w:val="32"/>
          <w:szCs w:val="32"/>
        </w:rPr>
        <w:t>。</w:t>
      </w:r>
      <w:r>
        <w:rPr>
          <w:rFonts w:ascii="仿宋_GB2312" w:eastAsia="仿宋_GB2312" w:hint="eastAsia"/>
          <w:b/>
          <w:color w:val="000000"/>
          <w:sz w:val="32"/>
          <w:szCs w:val="32"/>
        </w:rPr>
        <w:t>（见图</w:t>
      </w:r>
      <w:r>
        <w:rPr>
          <w:rFonts w:ascii="仿宋_GB2312" w:eastAsia="仿宋_GB2312"/>
          <w:b/>
          <w:color w:val="000000"/>
          <w:sz w:val="32"/>
          <w:szCs w:val="32"/>
        </w:rPr>
        <w:t>2</w:t>
      </w:r>
      <w:r>
        <w:rPr>
          <w:rFonts w:ascii="仿宋_GB2312" w:eastAsia="仿宋_GB2312" w:hint="eastAsia"/>
          <w:b/>
          <w:color w:val="000000"/>
          <w:sz w:val="32"/>
          <w:szCs w:val="32"/>
        </w:rPr>
        <w:t>：举报问题主要分布情况图）</w:t>
      </w:r>
    </w:p>
    <w:p w14:paraId="086AD53D" w14:textId="77777777" w:rsidR="00207C56" w:rsidRDefault="003E6D41">
      <w:pPr>
        <w:spacing w:line="560" w:lineRule="exact"/>
        <w:ind w:firstLineChars="295" w:firstLine="948"/>
        <w:rPr>
          <w:rFonts w:ascii="黑体" w:eastAsia="黑体" w:hAnsi="黑体" w:cs="楷体_GB2312"/>
          <w:b/>
          <w:bCs/>
          <w:color w:val="0000FF"/>
          <w:sz w:val="32"/>
          <w:szCs w:val="32"/>
        </w:rPr>
      </w:pPr>
      <w:r>
        <w:rPr>
          <w:rFonts w:ascii="黑体" w:eastAsia="黑体" w:hAnsi="黑体" w:cs="楷体_GB2312" w:hint="eastAsia"/>
          <w:b/>
          <w:bCs/>
          <w:color w:val="0000FF"/>
          <w:sz w:val="32"/>
          <w:szCs w:val="32"/>
        </w:rPr>
        <w:t>图</w:t>
      </w:r>
      <w:r>
        <w:rPr>
          <w:rFonts w:ascii="黑体" w:eastAsia="黑体" w:hAnsi="黑体" w:cs="楷体_GB2312"/>
          <w:b/>
          <w:bCs/>
          <w:color w:val="0000FF"/>
          <w:sz w:val="32"/>
          <w:szCs w:val="32"/>
        </w:rPr>
        <w:t>2</w:t>
      </w:r>
      <w:r>
        <w:rPr>
          <w:rFonts w:ascii="黑体" w:eastAsia="黑体" w:hAnsi="黑体" w:cs="楷体_GB2312" w:hint="eastAsia"/>
          <w:b/>
          <w:bCs/>
          <w:color w:val="0000FF"/>
          <w:sz w:val="32"/>
          <w:szCs w:val="32"/>
        </w:rPr>
        <w:t>：举报问题主要分布情况图（单位：件）</w:t>
      </w:r>
    </w:p>
    <w:p w14:paraId="05834620" w14:textId="77777777" w:rsidR="00207C56" w:rsidRDefault="003E6D41">
      <w:pPr>
        <w:spacing w:afterLines="50" w:after="156" w:line="560" w:lineRule="exact"/>
        <w:ind w:firstLine="562"/>
        <w:rPr>
          <w:rFonts w:ascii="仿宋_GB2312" w:eastAsia="仿宋_GB2312"/>
          <w:color w:val="000000"/>
          <w:sz w:val="32"/>
          <w:szCs w:val="32"/>
        </w:rPr>
      </w:pPr>
      <w:r>
        <w:rPr>
          <w:noProof/>
        </w:rPr>
        <w:drawing>
          <wp:anchor distT="267970" distB="477520" distL="272415" distR="114935" simplePos="0" relativeHeight="251661312" behindDoc="0" locked="0" layoutInCell="1" allowOverlap="1" wp14:anchorId="10073D23" wp14:editId="5FCCAF7E">
            <wp:simplePos x="0" y="0"/>
            <wp:positionH relativeFrom="column">
              <wp:posOffset>226695</wp:posOffset>
            </wp:positionH>
            <wp:positionV relativeFrom="paragraph">
              <wp:posOffset>139700</wp:posOffset>
            </wp:positionV>
            <wp:extent cx="5022215" cy="2186940"/>
            <wp:effectExtent l="0" t="0" r="6985" b="3810"/>
            <wp:wrapNone/>
            <wp:docPr id="4" name="对象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825FF9C" w14:textId="77777777" w:rsidR="00207C56" w:rsidRDefault="00207C56">
      <w:pPr>
        <w:spacing w:afterLines="50" w:after="156" w:line="560" w:lineRule="exact"/>
        <w:ind w:firstLine="562"/>
        <w:rPr>
          <w:rFonts w:ascii="仿宋_GB2312" w:eastAsia="仿宋_GB2312"/>
          <w:color w:val="000000"/>
          <w:sz w:val="32"/>
          <w:szCs w:val="32"/>
        </w:rPr>
      </w:pPr>
    </w:p>
    <w:p w14:paraId="04CBD02D" w14:textId="77777777" w:rsidR="00207C56" w:rsidRDefault="00207C56">
      <w:pPr>
        <w:spacing w:afterLines="50" w:after="156" w:line="560" w:lineRule="exact"/>
        <w:ind w:firstLine="562"/>
        <w:rPr>
          <w:rFonts w:ascii="仿宋_GB2312" w:eastAsia="仿宋_GB2312"/>
          <w:color w:val="000000"/>
          <w:sz w:val="32"/>
          <w:szCs w:val="32"/>
        </w:rPr>
      </w:pPr>
    </w:p>
    <w:p w14:paraId="43368F31" w14:textId="77777777" w:rsidR="00207C56" w:rsidRDefault="00207C56" w:rsidP="00055B75">
      <w:pPr>
        <w:spacing w:afterLines="50" w:after="156" w:line="560" w:lineRule="exact"/>
        <w:rPr>
          <w:rFonts w:ascii="仿宋_GB2312" w:eastAsia="仿宋_GB2312"/>
          <w:color w:val="000000"/>
          <w:sz w:val="32"/>
          <w:szCs w:val="32"/>
        </w:rPr>
      </w:pPr>
    </w:p>
    <w:p w14:paraId="1F202312" w14:textId="77777777" w:rsidR="00207C56" w:rsidRDefault="003E6D41">
      <w:pPr>
        <w:spacing w:afterLines="50" w:after="156" w:line="560" w:lineRule="exact"/>
        <w:ind w:firstLine="562"/>
        <w:rPr>
          <w:rFonts w:ascii="仿宋_GB2312" w:eastAsia="仿宋_GB2312"/>
          <w:sz w:val="32"/>
          <w:szCs w:val="32"/>
        </w:rPr>
      </w:pPr>
      <w:r>
        <w:rPr>
          <w:rFonts w:ascii="仿宋_GB2312" w:eastAsia="仿宋_GB2312" w:hint="eastAsia"/>
          <w:b/>
          <w:color w:val="000000"/>
          <w:sz w:val="32"/>
          <w:szCs w:val="32"/>
        </w:rPr>
        <w:lastRenderedPageBreak/>
        <w:t>（二）举报反映的主要问题：</w:t>
      </w:r>
      <w:r>
        <w:rPr>
          <w:rFonts w:ascii="仿宋_GB2312" w:eastAsia="仿宋_GB2312" w:hint="eastAsia"/>
          <w:color w:val="000000"/>
          <w:sz w:val="32"/>
          <w:szCs w:val="32"/>
        </w:rPr>
        <w:t>广告和包装中使用绝对化用语，内容涉及虚假夸大宣传；</w:t>
      </w:r>
      <w:r>
        <w:rPr>
          <w:rFonts w:ascii="仿宋_GB2312" w:eastAsia="仿宋_GB2312" w:hAnsi="仿宋_GB2312" w:cs="仿宋_GB2312" w:hint="eastAsia"/>
          <w:bCs/>
          <w:color w:val="000000"/>
          <w:sz w:val="32"/>
          <w:szCs w:val="32"/>
        </w:rPr>
        <w:t>违反《食品标识管理规定》、经营不符合食品安全标准、经营变质过期食品、混有异物的食品；</w:t>
      </w:r>
      <w:r>
        <w:rPr>
          <w:rFonts w:ascii="仿宋_GB2312" w:eastAsia="仿宋_GB2312" w:hint="eastAsia"/>
          <w:color w:val="000000"/>
          <w:sz w:val="32"/>
          <w:szCs w:val="32"/>
        </w:rPr>
        <w:t>服装</w:t>
      </w:r>
      <w:r>
        <w:rPr>
          <w:rFonts w:ascii="仿宋_GB2312" w:eastAsia="仿宋_GB2312" w:hint="eastAsia"/>
          <w:sz w:val="32"/>
          <w:szCs w:val="32"/>
        </w:rPr>
        <w:t>鞋帽</w:t>
      </w:r>
      <w:r>
        <w:rPr>
          <w:rStyle w:val="dl1"/>
          <w:rFonts w:ascii="仿宋_GB2312" w:eastAsia="仿宋_GB2312" w:hAnsi="Tahoma" w:cs="Tahoma" w:hint="eastAsia"/>
          <w:sz w:val="32"/>
          <w:szCs w:val="32"/>
          <w:u w:color="FFFFFF"/>
        </w:rPr>
        <w:t>产品以次充好、仿冒名牌</w:t>
      </w:r>
      <w:r>
        <w:rPr>
          <w:rFonts w:ascii="仿宋_GB2312" w:eastAsia="仿宋_GB2312" w:hint="eastAsia"/>
          <w:color w:val="000000"/>
          <w:sz w:val="32"/>
          <w:szCs w:val="32"/>
        </w:rPr>
        <w:t>；产品标价与实际售价不符；无照（证）经营</w:t>
      </w:r>
      <w:r>
        <w:rPr>
          <w:rFonts w:ascii="仿宋_GB2312" w:eastAsia="仿宋_GB2312" w:hint="eastAsia"/>
          <w:sz w:val="32"/>
          <w:szCs w:val="32"/>
        </w:rPr>
        <w:t>等。</w:t>
      </w:r>
    </w:p>
    <w:p w14:paraId="2EEE1BF8" w14:textId="77777777" w:rsidR="00207C56" w:rsidRDefault="003E6D41">
      <w:pPr>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“两品</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械”的举报主要集中在流通环节，其中药品类</w:t>
      </w:r>
      <w:r>
        <w:rPr>
          <w:rFonts w:ascii="仿宋_GB2312" w:eastAsia="仿宋_GB2312" w:hAnsi="仿宋_GB2312" w:cs="仿宋_GB2312" w:hint="eastAsia"/>
          <w:bCs/>
          <w:sz w:val="32"/>
          <w:szCs w:val="32"/>
        </w:rPr>
        <w:t>主要有销售不符合法定标准的药品、存在质量问题药品、无证经营、违规销售进口药品等问题；化妆品类主要有销售不符合法定标准的化妆品、存在质量问题化妆品、违规销售进口化妆品等问题；医疗器械类主要反映销售不符合法定标准的医疗器械，无证经营二、三类医疗器械等问题。</w:t>
      </w:r>
    </w:p>
    <w:p w14:paraId="7FB3B5EF" w14:textId="77777777" w:rsidR="00207C56" w:rsidRDefault="003E6D41">
      <w:pPr>
        <w:spacing w:line="560" w:lineRule="exact"/>
        <w:ind w:firstLineChars="200" w:firstLine="643"/>
        <w:outlineLvl w:val="0"/>
        <w:rPr>
          <w:rFonts w:ascii="黑体" w:eastAsia="黑体" w:hAnsi="黑体" w:cs="黑体"/>
          <w:b/>
          <w:color w:val="000000"/>
          <w:sz w:val="32"/>
          <w:szCs w:val="32"/>
        </w:rPr>
      </w:pPr>
      <w:r>
        <w:rPr>
          <w:rFonts w:ascii="黑体" w:eastAsia="黑体" w:hAnsi="黑体" w:cs="仿宋_GB2312" w:hint="eastAsia"/>
          <w:b/>
          <w:bCs/>
          <w:sz w:val="32"/>
          <w:szCs w:val="32"/>
        </w:rPr>
        <w:t>四、</w:t>
      </w:r>
      <w:r>
        <w:rPr>
          <w:rFonts w:ascii="黑体" w:eastAsia="黑体" w:hAnsi="黑体" w:cs="黑体" w:hint="eastAsia"/>
          <w:b/>
          <w:color w:val="000000"/>
          <w:sz w:val="32"/>
          <w:szCs w:val="32"/>
        </w:rPr>
        <w:t>咨询情况及分析</w:t>
      </w:r>
    </w:p>
    <w:p w14:paraId="2C577E8C" w14:textId="77777777" w:rsidR="00207C56" w:rsidRDefault="003E6D41">
      <w:pPr>
        <w:spacing w:line="56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（一）从咨询内容看，</w:t>
      </w:r>
      <w:r>
        <w:rPr>
          <w:rFonts w:ascii="仿宋_GB2312" w:eastAsia="仿宋_GB2312" w:hint="eastAsia"/>
          <w:color w:val="000000"/>
          <w:sz w:val="32"/>
          <w:szCs w:val="32"/>
        </w:rPr>
        <w:t>上半年，涉及消费维</w:t>
      </w:r>
      <w:proofErr w:type="gramStart"/>
      <w:r>
        <w:rPr>
          <w:rFonts w:ascii="仿宋_GB2312" w:eastAsia="仿宋_GB2312" w:hint="eastAsia"/>
          <w:color w:val="000000"/>
          <w:sz w:val="32"/>
          <w:szCs w:val="32"/>
        </w:rPr>
        <w:t>权知识</w:t>
      </w:r>
      <w:proofErr w:type="gramEnd"/>
      <w:r>
        <w:rPr>
          <w:rFonts w:ascii="仿宋_GB2312" w:eastAsia="仿宋_GB2312" w:hint="eastAsia"/>
          <w:color w:val="000000"/>
          <w:sz w:val="32"/>
          <w:szCs w:val="32"/>
        </w:rPr>
        <w:t>咨询</w:t>
      </w:r>
      <w:r>
        <w:rPr>
          <w:rFonts w:ascii="仿宋_GB2312" w:eastAsia="仿宋_GB2312"/>
          <w:color w:val="000000"/>
          <w:sz w:val="32"/>
          <w:szCs w:val="32"/>
        </w:rPr>
        <w:t>6369</w:t>
      </w:r>
      <w:r>
        <w:rPr>
          <w:rFonts w:ascii="仿宋_GB2312" w:eastAsia="仿宋_GB2312" w:hint="eastAsia"/>
          <w:color w:val="000000"/>
          <w:sz w:val="32"/>
          <w:szCs w:val="32"/>
        </w:rPr>
        <w:t>件，占</w:t>
      </w:r>
      <w:r>
        <w:rPr>
          <w:rFonts w:ascii="仿宋_GB2312" w:eastAsia="仿宋_GB2312"/>
          <w:color w:val="000000"/>
          <w:sz w:val="32"/>
          <w:szCs w:val="32"/>
        </w:rPr>
        <w:t>6</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32</w:t>
      </w:r>
      <w:r>
        <w:rPr>
          <w:rFonts w:ascii="仿宋_GB2312" w:eastAsia="仿宋_GB2312"/>
          <w:color w:val="000000"/>
          <w:sz w:val="32"/>
          <w:szCs w:val="32"/>
        </w:rPr>
        <w:t>%</w:t>
      </w:r>
      <w:r>
        <w:rPr>
          <w:rFonts w:ascii="仿宋_GB2312" w:eastAsia="仿宋_GB2312" w:hint="eastAsia"/>
          <w:color w:val="000000"/>
          <w:sz w:val="32"/>
          <w:szCs w:val="32"/>
        </w:rPr>
        <w:t>；非市场监管业务咨询</w:t>
      </w:r>
      <w:r>
        <w:rPr>
          <w:rFonts w:ascii="仿宋_GB2312" w:eastAsia="仿宋_GB2312"/>
          <w:color w:val="000000"/>
          <w:sz w:val="32"/>
          <w:szCs w:val="32"/>
        </w:rPr>
        <w:t>2938</w:t>
      </w:r>
      <w:r>
        <w:rPr>
          <w:rFonts w:ascii="仿宋_GB2312" w:eastAsia="仿宋_GB2312" w:hint="eastAsia"/>
          <w:color w:val="000000"/>
          <w:sz w:val="32"/>
          <w:szCs w:val="32"/>
        </w:rPr>
        <w:t>件，占</w:t>
      </w:r>
      <w:r>
        <w:rPr>
          <w:rFonts w:ascii="仿宋_GB2312" w:eastAsia="仿宋_GB2312"/>
          <w:color w:val="000000"/>
          <w:sz w:val="32"/>
          <w:szCs w:val="32"/>
        </w:rPr>
        <w:t>2</w:t>
      </w:r>
      <w:r>
        <w:rPr>
          <w:rFonts w:ascii="仿宋_GB2312" w:eastAsia="仿宋_GB2312" w:hint="eastAsia"/>
          <w:color w:val="000000"/>
          <w:sz w:val="32"/>
          <w:szCs w:val="32"/>
        </w:rPr>
        <w:t>7</w:t>
      </w:r>
      <w:r>
        <w:rPr>
          <w:rFonts w:ascii="仿宋_GB2312" w:eastAsia="仿宋_GB2312"/>
          <w:color w:val="000000"/>
          <w:sz w:val="32"/>
          <w:szCs w:val="32"/>
        </w:rPr>
        <w:t>.</w:t>
      </w:r>
      <w:r>
        <w:rPr>
          <w:rFonts w:ascii="仿宋_GB2312" w:eastAsia="仿宋_GB2312" w:hint="eastAsia"/>
          <w:color w:val="000000"/>
          <w:sz w:val="32"/>
          <w:szCs w:val="32"/>
        </w:rPr>
        <w:t>83</w:t>
      </w:r>
      <w:r>
        <w:rPr>
          <w:rFonts w:ascii="仿宋_GB2312" w:eastAsia="仿宋_GB2312"/>
          <w:color w:val="000000"/>
          <w:sz w:val="32"/>
          <w:szCs w:val="32"/>
        </w:rPr>
        <w:t>%</w:t>
      </w:r>
      <w:r>
        <w:rPr>
          <w:rFonts w:ascii="仿宋_GB2312" w:eastAsia="仿宋_GB2312" w:hint="eastAsia"/>
          <w:color w:val="000000"/>
          <w:sz w:val="32"/>
          <w:szCs w:val="32"/>
        </w:rPr>
        <w:t>；市场监管业务咨询1251件，占</w:t>
      </w:r>
      <w:r>
        <w:rPr>
          <w:rFonts w:ascii="仿宋_GB2312" w:eastAsia="仿宋_GB2312"/>
          <w:color w:val="000000"/>
          <w:sz w:val="32"/>
          <w:szCs w:val="32"/>
        </w:rPr>
        <w:t>11</w:t>
      </w:r>
      <w:r>
        <w:rPr>
          <w:rFonts w:ascii="仿宋_GB2312" w:eastAsia="仿宋_GB2312" w:hint="eastAsia"/>
          <w:color w:val="000000"/>
          <w:sz w:val="32"/>
          <w:szCs w:val="32"/>
        </w:rPr>
        <w:t>.85</w:t>
      </w:r>
      <w:r>
        <w:rPr>
          <w:rFonts w:ascii="仿宋_GB2312" w:eastAsia="仿宋_GB2312"/>
          <w:color w:val="000000"/>
          <w:sz w:val="32"/>
          <w:szCs w:val="32"/>
        </w:rPr>
        <w:t xml:space="preserve"> %</w:t>
      </w:r>
      <w:r>
        <w:rPr>
          <w:rFonts w:ascii="仿宋_GB2312" w:eastAsia="仿宋_GB2312" w:hint="eastAsia"/>
          <w:color w:val="000000"/>
          <w:sz w:val="32"/>
          <w:szCs w:val="32"/>
        </w:rPr>
        <w:t>。市场监管业务咨询问题中，位居前三位为：投诉举报处理（</w:t>
      </w:r>
      <w:r>
        <w:rPr>
          <w:rFonts w:ascii="仿宋_GB2312" w:eastAsia="仿宋_GB2312"/>
          <w:color w:val="000000"/>
          <w:sz w:val="32"/>
          <w:szCs w:val="32"/>
        </w:rPr>
        <w:t>895</w:t>
      </w:r>
      <w:r>
        <w:rPr>
          <w:rFonts w:ascii="仿宋_GB2312" w:eastAsia="仿宋_GB2312" w:hint="eastAsia"/>
          <w:color w:val="000000"/>
          <w:sz w:val="32"/>
          <w:szCs w:val="32"/>
        </w:rPr>
        <w:t>件，占8</w:t>
      </w:r>
      <w:r>
        <w:rPr>
          <w:rFonts w:ascii="仿宋_GB2312" w:eastAsia="仿宋_GB2312"/>
          <w:color w:val="000000"/>
          <w:sz w:val="32"/>
          <w:szCs w:val="32"/>
        </w:rPr>
        <w:t>.</w:t>
      </w:r>
      <w:r>
        <w:rPr>
          <w:rFonts w:ascii="仿宋_GB2312" w:eastAsia="仿宋_GB2312" w:hint="eastAsia"/>
          <w:color w:val="000000"/>
          <w:sz w:val="32"/>
          <w:szCs w:val="32"/>
        </w:rPr>
        <w:t>4</w:t>
      </w:r>
      <w:r>
        <w:rPr>
          <w:rFonts w:ascii="仿宋_GB2312" w:eastAsia="仿宋_GB2312"/>
          <w:color w:val="000000"/>
          <w:sz w:val="32"/>
          <w:szCs w:val="32"/>
        </w:rPr>
        <w:t>8 %</w:t>
      </w:r>
      <w:r>
        <w:rPr>
          <w:rFonts w:ascii="仿宋_GB2312" w:eastAsia="仿宋_GB2312" w:hint="eastAsia"/>
          <w:color w:val="000000"/>
          <w:sz w:val="32"/>
          <w:szCs w:val="32"/>
        </w:rPr>
        <w:t>）；网络交易监管（</w:t>
      </w:r>
      <w:r>
        <w:rPr>
          <w:rFonts w:ascii="仿宋_GB2312" w:eastAsia="仿宋_GB2312" w:hAnsi="仿宋" w:cs="仿宋_GB2312" w:hint="eastAsia"/>
          <w:sz w:val="32"/>
          <w:szCs w:val="32"/>
        </w:rPr>
        <w:t>113件，占</w:t>
      </w:r>
      <w:r>
        <w:rPr>
          <w:rFonts w:ascii="仿宋_GB2312" w:eastAsia="仿宋_GB2312" w:hAnsi="仿宋" w:cs="仿宋_GB2312"/>
          <w:sz w:val="32"/>
          <w:szCs w:val="32"/>
        </w:rPr>
        <w:t>1.</w:t>
      </w:r>
      <w:r>
        <w:rPr>
          <w:rFonts w:ascii="仿宋_GB2312" w:eastAsia="仿宋_GB2312" w:hAnsi="仿宋" w:cs="仿宋_GB2312" w:hint="eastAsia"/>
          <w:sz w:val="32"/>
          <w:szCs w:val="32"/>
        </w:rPr>
        <w:t>07</w:t>
      </w:r>
      <w:r>
        <w:rPr>
          <w:rFonts w:ascii="仿宋_GB2312" w:eastAsia="仿宋_GB2312" w:hAnsi="仿宋" w:cs="仿宋_GB2312"/>
          <w:sz w:val="32"/>
          <w:szCs w:val="32"/>
        </w:rPr>
        <w:t>%</w:t>
      </w:r>
      <w:r>
        <w:rPr>
          <w:rFonts w:ascii="仿宋_GB2312" w:eastAsia="仿宋_GB2312" w:hAnsi="仿宋" w:cs="仿宋_GB2312" w:hint="eastAsia"/>
          <w:sz w:val="32"/>
          <w:szCs w:val="32"/>
        </w:rPr>
        <w:t>）；市场主体登记注册（97件，占0</w:t>
      </w:r>
      <w:r>
        <w:rPr>
          <w:rFonts w:ascii="仿宋_GB2312" w:eastAsia="仿宋_GB2312" w:hAnsi="仿宋" w:cs="仿宋_GB2312"/>
          <w:sz w:val="32"/>
          <w:szCs w:val="32"/>
        </w:rPr>
        <w:t>.</w:t>
      </w:r>
      <w:r>
        <w:rPr>
          <w:rFonts w:ascii="仿宋_GB2312" w:eastAsia="仿宋_GB2312" w:hAnsi="仿宋" w:cs="仿宋_GB2312" w:hint="eastAsia"/>
          <w:sz w:val="32"/>
          <w:szCs w:val="32"/>
        </w:rPr>
        <w:t>92</w:t>
      </w:r>
      <w:r>
        <w:rPr>
          <w:rFonts w:ascii="仿宋_GB2312" w:eastAsia="仿宋_GB2312" w:hAnsi="仿宋" w:cs="仿宋_GB2312"/>
          <w:sz w:val="32"/>
          <w:szCs w:val="32"/>
        </w:rPr>
        <w:t>%</w:t>
      </w:r>
      <w:r>
        <w:rPr>
          <w:rFonts w:ascii="仿宋_GB2312" w:eastAsia="仿宋_GB2312" w:hAnsi="仿宋" w:cs="仿宋_GB2312" w:hint="eastAsia"/>
          <w:sz w:val="32"/>
          <w:szCs w:val="32"/>
        </w:rPr>
        <w:t>）。</w:t>
      </w:r>
      <w:r>
        <w:rPr>
          <w:rFonts w:ascii="仿宋_GB2312" w:eastAsia="仿宋_GB2312" w:hint="eastAsia"/>
          <w:b/>
          <w:color w:val="000000"/>
          <w:sz w:val="32"/>
          <w:szCs w:val="32"/>
        </w:rPr>
        <w:t>（见图</w:t>
      </w:r>
      <w:r>
        <w:rPr>
          <w:rFonts w:ascii="仿宋_GB2312" w:eastAsia="仿宋_GB2312"/>
          <w:b/>
          <w:color w:val="000000"/>
          <w:sz w:val="32"/>
          <w:szCs w:val="32"/>
        </w:rPr>
        <w:t>3</w:t>
      </w:r>
      <w:r>
        <w:rPr>
          <w:rFonts w:ascii="仿宋_GB2312" w:eastAsia="仿宋_GB2312" w:hint="eastAsia"/>
          <w:b/>
          <w:color w:val="000000"/>
          <w:sz w:val="32"/>
          <w:szCs w:val="32"/>
        </w:rPr>
        <w:t>：咨询内容分布情况图）</w:t>
      </w:r>
    </w:p>
    <w:p w14:paraId="339E89EA" w14:textId="316F528D" w:rsidR="00207C56" w:rsidRDefault="000021F7">
      <w:pPr>
        <w:spacing w:line="560" w:lineRule="exact"/>
        <w:ind w:firstLineChars="395" w:firstLine="1264"/>
        <w:rPr>
          <w:rFonts w:ascii="黑体" w:eastAsia="黑体" w:hAnsi="黑体" w:cs="楷体_GB2312"/>
          <w:b/>
          <w:bCs/>
          <w:color w:val="0000FF"/>
          <w:sz w:val="32"/>
          <w:szCs w:val="32"/>
        </w:rPr>
      </w:pPr>
      <w:r>
        <w:rPr>
          <w:rFonts w:ascii="仿宋_GB2312" w:eastAsia="仿宋_GB2312" w:hAnsi="仿宋_GB2312" w:cs="仿宋_GB2312" w:hint="eastAsia"/>
          <w:noProof/>
          <w:sz w:val="32"/>
          <w:szCs w:val="32"/>
        </w:rPr>
        <w:drawing>
          <wp:anchor distT="0" distB="0" distL="114300" distR="114300" simplePos="0" relativeHeight="251659776" behindDoc="1" locked="0" layoutInCell="1" allowOverlap="1" wp14:anchorId="4B7B5968" wp14:editId="4C818274">
            <wp:simplePos x="0" y="0"/>
            <wp:positionH relativeFrom="column">
              <wp:posOffset>257175</wp:posOffset>
            </wp:positionH>
            <wp:positionV relativeFrom="paragraph">
              <wp:posOffset>349250</wp:posOffset>
            </wp:positionV>
            <wp:extent cx="4933950" cy="2781300"/>
            <wp:effectExtent l="0" t="0" r="0"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3E6D41">
        <w:rPr>
          <w:rFonts w:ascii="黑体" w:eastAsia="黑体" w:hAnsi="黑体" w:cs="楷体_GB2312" w:hint="eastAsia"/>
          <w:b/>
          <w:bCs/>
          <w:color w:val="0000FF"/>
          <w:sz w:val="32"/>
          <w:szCs w:val="32"/>
        </w:rPr>
        <w:t>图</w:t>
      </w:r>
      <w:r w:rsidR="003E6D41">
        <w:rPr>
          <w:rFonts w:ascii="黑体" w:eastAsia="黑体" w:hAnsi="黑体" w:cs="楷体_GB2312"/>
          <w:b/>
          <w:bCs/>
          <w:color w:val="0000FF"/>
          <w:sz w:val="32"/>
          <w:szCs w:val="32"/>
        </w:rPr>
        <w:t>3</w:t>
      </w:r>
      <w:r w:rsidR="003E6D41">
        <w:rPr>
          <w:rFonts w:ascii="黑体" w:eastAsia="黑体" w:hAnsi="黑体" w:cs="楷体_GB2312" w:hint="eastAsia"/>
          <w:b/>
          <w:bCs/>
          <w:color w:val="0000FF"/>
          <w:sz w:val="32"/>
          <w:szCs w:val="32"/>
        </w:rPr>
        <w:t>：咨询内容分布情况图（单位：件）</w:t>
      </w:r>
    </w:p>
    <w:p w14:paraId="373F3772" w14:textId="77777777" w:rsidR="000021F7" w:rsidRDefault="000021F7" w:rsidP="000021F7">
      <w:pPr>
        <w:spacing w:line="560" w:lineRule="exact"/>
        <w:rPr>
          <w:rFonts w:ascii="仿宋_GB2312" w:eastAsia="仿宋_GB2312" w:hAnsi="仿宋_GB2312" w:cs="仿宋_GB2312"/>
          <w:b/>
          <w:sz w:val="32"/>
          <w:szCs w:val="32"/>
        </w:rPr>
      </w:pPr>
    </w:p>
    <w:p w14:paraId="7866370C" w14:textId="77777777" w:rsidR="000021F7" w:rsidRDefault="000021F7" w:rsidP="000021F7">
      <w:pPr>
        <w:spacing w:line="560" w:lineRule="exact"/>
        <w:rPr>
          <w:rFonts w:ascii="仿宋_GB2312" w:eastAsia="仿宋_GB2312" w:hAnsi="仿宋_GB2312" w:cs="仿宋_GB2312"/>
          <w:b/>
          <w:sz w:val="32"/>
          <w:szCs w:val="32"/>
        </w:rPr>
      </w:pPr>
    </w:p>
    <w:p w14:paraId="25F21BBD" w14:textId="77777777" w:rsidR="000021F7" w:rsidRDefault="000021F7" w:rsidP="000021F7">
      <w:pPr>
        <w:spacing w:line="560" w:lineRule="exact"/>
        <w:rPr>
          <w:rFonts w:ascii="仿宋_GB2312" w:eastAsia="仿宋_GB2312" w:hAnsi="仿宋_GB2312" w:cs="仿宋_GB2312"/>
          <w:b/>
          <w:sz w:val="32"/>
          <w:szCs w:val="32"/>
        </w:rPr>
      </w:pPr>
    </w:p>
    <w:p w14:paraId="4172A864" w14:textId="77777777" w:rsidR="000021F7" w:rsidRDefault="000021F7" w:rsidP="000021F7">
      <w:pPr>
        <w:spacing w:line="560" w:lineRule="exact"/>
        <w:rPr>
          <w:rFonts w:ascii="仿宋_GB2312" w:eastAsia="仿宋_GB2312" w:hAnsi="仿宋_GB2312" w:cs="仿宋_GB2312"/>
          <w:b/>
          <w:sz w:val="32"/>
          <w:szCs w:val="32"/>
        </w:rPr>
      </w:pPr>
    </w:p>
    <w:p w14:paraId="2D927FE5" w14:textId="0F2BB9D1" w:rsidR="000021F7" w:rsidRDefault="000021F7" w:rsidP="00055B75">
      <w:pPr>
        <w:tabs>
          <w:tab w:val="left" w:pos="2670"/>
        </w:tabs>
        <w:spacing w:line="560" w:lineRule="exact"/>
        <w:rPr>
          <w:rFonts w:ascii="仿宋_GB2312" w:eastAsia="仿宋_GB2312" w:hAnsi="仿宋_GB2312" w:cs="仿宋_GB2312"/>
          <w:b/>
          <w:sz w:val="32"/>
          <w:szCs w:val="32"/>
        </w:rPr>
      </w:pPr>
    </w:p>
    <w:p w14:paraId="35083B96" w14:textId="16BEB781" w:rsidR="00207C56" w:rsidRDefault="003E6D41">
      <w:pPr>
        <w:spacing w:line="560" w:lineRule="exact"/>
        <w:ind w:firstLineChars="200" w:firstLine="643"/>
        <w:rPr>
          <w:rFonts w:ascii="仿宋_GB2312" w:eastAsia="仿宋_GB2312"/>
          <w:color w:val="000000"/>
          <w:sz w:val="32"/>
          <w:szCs w:val="32"/>
        </w:rPr>
      </w:pPr>
      <w:r>
        <w:rPr>
          <w:rFonts w:ascii="仿宋_GB2312" w:eastAsia="仿宋_GB2312" w:hAnsi="仿宋_GB2312" w:cs="仿宋_GB2312" w:hint="eastAsia"/>
          <w:b/>
          <w:sz w:val="32"/>
          <w:szCs w:val="32"/>
        </w:rPr>
        <w:lastRenderedPageBreak/>
        <w:t>（二）市场监管业务</w:t>
      </w:r>
      <w:r>
        <w:rPr>
          <w:rFonts w:ascii="仿宋_GB2312" w:eastAsia="仿宋_GB2312" w:hAnsi="仿宋" w:cs="仿宋_GB2312" w:hint="eastAsia"/>
          <w:b/>
          <w:sz w:val="32"/>
          <w:szCs w:val="32"/>
        </w:rPr>
        <w:t>咨询问题主要集中在</w:t>
      </w:r>
      <w:r>
        <w:rPr>
          <w:rFonts w:ascii="仿宋_GB2312" w:eastAsia="仿宋_GB2312" w:hAnsi="仿宋" w:cs="仿宋_GB2312" w:hint="eastAsia"/>
          <w:sz w:val="32"/>
          <w:szCs w:val="32"/>
        </w:rPr>
        <w:t>：投诉举报处理进度、市场主体登记注册、</w:t>
      </w:r>
      <w:r>
        <w:rPr>
          <w:rFonts w:ascii="仿宋_GB2312" w:eastAsia="仿宋_GB2312" w:hint="eastAsia"/>
          <w:color w:val="000000"/>
          <w:sz w:val="32"/>
          <w:szCs w:val="32"/>
        </w:rPr>
        <w:t>网络交易、直销监管、食品安全、信用监管等业务。咨询问题热点涉及家用汽车、通讯产品、家用电器、计算机等商品的“三包”规定，服装鞋帽、家用电器、食品、药品等质量问题，餐饮住宿、电信（互联网）、交通运输、文化娱乐体育、校外教育培训等服务质量问题。</w:t>
      </w:r>
      <w:r>
        <w:rPr>
          <w:rFonts w:ascii="仿宋_GB2312" w:eastAsia="仿宋_GB2312"/>
          <w:color w:val="000000"/>
          <w:sz w:val="32"/>
          <w:szCs w:val="32"/>
        </w:rPr>
        <w:t xml:space="preserve">      </w:t>
      </w:r>
    </w:p>
    <w:p w14:paraId="17E2C5E2" w14:textId="77777777" w:rsidR="00207C56" w:rsidRDefault="003E6D41">
      <w:pPr>
        <w:adjustRightInd w:val="0"/>
        <w:spacing w:beforeLines="50" w:before="156" w:afterLines="50" w:after="156" w:line="560" w:lineRule="exact"/>
        <w:ind w:firstLineChars="200" w:firstLine="643"/>
        <w:rPr>
          <w:rFonts w:ascii="黑体" w:eastAsia="黑体" w:hAnsi="黑体"/>
          <w:b/>
          <w:sz w:val="32"/>
          <w:szCs w:val="32"/>
        </w:rPr>
      </w:pPr>
      <w:r>
        <w:rPr>
          <w:rFonts w:ascii="黑体" w:eastAsia="黑体" w:hAnsi="黑体" w:cs="仿宋_GB2312" w:hint="eastAsia"/>
          <w:b/>
          <w:bCs/>
          <w:sz w:val="32"/>
          <w:szCs w:val="32"/>
        </w:rPr>
        <w:t>五、</w:t>
      </w:r>
      <w:r>
        <w:rPr>
          <w:rFonts w:ascii="黑体" w:eastAsia="黑体" w:hAnsi="黑体" w:hint="eastAsia"/>
          <w:b/>
          <w:sz w:val="32"/>
          <w:szCs w:val="32"/>
        </w:rPr>
        <w:t>旅游投诉举报情况</w:t>
      </w:r>
    </w:p>
    <w:p w14:paraId="71CE2127" w14:textId="56D62E6C" w:rsidR="00207C56" w:rsidRDefault="003E6D41">
      <w:pPr>
        <w:adjustRightInd w:val="0"/>
        <w:spacing w:line="560" w:lineRule="exact"/>
        <w:ind w:firstLineChars="200" w:firstLine="640"/>
        <w:rPr>
          <w:rFonts w:ascii="仿宋_GB2312" w:eastAsia="仿宋_GB2312"/>
          <w:color w:val="000000"/>
          <w:sz w:val="32"/>
          <w:szCs w:val="32"/>
        </w:rPr>
      </w:pPr>
      <w:r>
        <w:rPr>
          <w:rFonts w:ascii="仿宋_GB2312" w:eastAsia="仿宋_GB2312" w:hAnsi="仿宋_GB2312" w:cs="仿宋_GB2312" w:hint="eastAsia"/>
          <w:bCs/>
          <w:sz w:val="32"/>
          <w:szCs w:val="32"/>
        </w:rPr>
        <w:t>我市市场监管部门继续配合文旅部门</w:t>
      </w:r>
      <w:r w:rsidR="00D13769">
        <w:rPr>
          <w:rFonts w:ascii="仿宋_GB2312" w:eastAsia="仿宋_GB2312" w:hAnsi="仿宋_GB2312" w:cs="仿宋_GB2312" w:hint="eastAsia"/>
          <w:bCs/>
          <w:sz w:val="32"/>
          <w:szCs w:val="32"/>
        </w:rPr>
        <w:t>共同深化</w:t>
      </w:r>
      <w:bookmarkStart w:id="2" w:name="_GoBack"/>
      <w:bookmarkEnd w:id="2"/>
      <w:r>
        <w:rPr>
          <w:rFonts w:ascii="仿宋_GB2312" w:eastAsia="仿宋_GB2312" w:hAnsi="仿宋_GB2312" w:cs="仿宋_GB2312" w:hint="eastAsia"/>
          <w:bCs/>
          <w:sz w:val="32"/>
          <w:szCs w:val="32"/>
        </w:rPr>
        <w:t>实施“放心游福建”服务承诺，落实</w:t>
      </w:r>
      <w:r>
        <w:rPr>
          <w:rFonts w:ascii="仿宋_GB2312" w:eastAsia="仿宋_GB2312" w:hAnsi="仿宋_GB2312" w:cs="仿宋_GB2312"/>
          <w:bCs/>
          <w:sz w:val="32"/>
          <w:szCs w:val="32"/>
        </w:rPr>
        <w:t>12315</w:t>
      </w:r>
      <w:r>
        <w:rPr>
          <w:rFonts w:ascii="仿宋_GB2312" w:eastAsia="仿宋_GB2312" w:hAnsi="仿宋_GB2312" w:cs="仿宋_GB2312" w:hint="eastAsia"/>
          <w:bCs/>
          <w:sz w:val="32"/>
          <w:szCs w:val="32"/>
        </w:rPr>
        <w:t>服务热线统一接听、及时转办旅游投诉。</w:t>
      </w:r>
      <w:r>
        <w:rPr>
          <w:rFonts w:ascii="仿宋_GB2312" w:eastAsia="仿宋_GB2312" w:hAnsi="仿宋_GB2312" w:cs="仿宋_GB2312"/>
          <w:bCs/>
          <w:sz w:val="32"/>
          <w:szCs w:val="32"/>
        </w:rPr>
        <w:t>2021</w:t>
      </w:r>
      <w:r>
        <w:rPr>
          <w:rFonts w:ascii="仿宋_GB2312" w:eastAsia="仿宋_GB2312" w:hAnsi="仿宋_GB2312" w:cs="仿宋_GB2312" w:hint="eastAsia"/>
          <w:bCs/>
          <w:sz w:val="32"/>
          <w:szCs w:val="32"/>
        </w:rPr>
        <w:t>年上半年，</w:t>
      </w:r>
      <w:r>
        <w:rPr>
          <w:rFonts w:ascii="仿宋_GB2312" w:eastAsia="仿宋_GB2312"/>
          <w:color w:val="000000"/>
          <w:sz w:val="32"/>
          <w:szCs w:val="32"/>
        </w:rPr>
        <w:t>12315</w:t>
      </w:r>
      <w:r>
        <w:rPr>
          <w:rFonts w:ascii="仿宋_GB2312" w:eastAsia="仿宋_GB2312" w:hint="eastAsia"/>
          <w:color w:val="000000"/>
          <w:sz w:val="32"/>
          <w:szCs w:val="32"/>
        </w:rPr>
        <w:t>服务热线共接收旅游投诉举报24件。消费者反映的主要问题是：景区提供服务与约定不符、旅行社、酒店工作人员态度、景区景点、出行收费等问题。</w:t>
      </w:r>
    </w:p>
    <w:p w14:paraId="0BDABBE6" w14:textId="77777777" w:rsidR="00207C56" w:rsidRDefault="00207C56">
      <w:pPr>
        <w:spacing w:line="560" w:lineRule="exact"/>
        <w:rPr>
          <w:rFonts w:ascii="仿宋_GB2312" w:eastAsia="仿宋_GB2312"/>
          <w:sz w:val="32"/>
          <w:szCs w:val="32"/>
        </w:rPr>
      </w:pPr>
    </w:p>
    <w:sectPr w:rsidR="00207C56">
      <w:footerReference w:type="even"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C1382" w14:textId="77777777" w:rsidR="00B422C8" w:rsidRDefault="00B422C8">
      <w:r>
        <w:separator/>
      </w:r>
    </w:p>
  </w:endnote>
  <w:endnote w:type="continuationSeparator" w:id="0">
    <w:p w14:paraId="611B3F93" w14:textId="77777777" w:rsidR="00B422C8" w:rsidRDefault="00B4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黑体"/>
    <w:charset w:val="86"/>
    <w:family w:val="script"/>
    <w:pitch w:val="fixed"/>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Gungsuh">
    <w:altName w:val="Arial Unicode MS"/>
    <w:charset w:val="81"/>
    <w:family w:val="roman"/>
    <w:pitch w:val="variable"/>
    <w:sig w:usb0="00000000" w:usb1="69D77CFB" w:usb2="00000030" w:usb3="00000000" w:csb0="0008009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简体">
    <w:altName w:val="黑体"/>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9A3FE" w14:textId="77777777" w:rsidR="00207C56" w:rsidRDefault="003E6D4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A94FB6D" w14:textId="77777777" w:rsidR="00207C56" w:rsidRDefault="00207C5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6E6A3" w14:textId="77777777" w:rsidR="00207C56" w:rsidRDefault="003E6D4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13769">
      <w:rPr>
        <w:rStyle w:val="a6"/>
        <w:noProof/>
      </w:rPr>
      <w:t>7</w:t>
    </w:r>
    <w:r>
      <w:rPr>
        <w:rStyle w:val="a6"/>
      </w:rPr>
      <w:fldChar w:fldCharType="end"/>
    </w:r>
  </w:p>
  <w:p w14:paraId="08EAF32E" w14:textId="77777777" w:rsidR="00207C56" w:rsidRDefault="00207C5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7C6D2" w14:textId="77777777" w:rsidR="00B422C8" w:rsidRDefault="00B422C8">
      <w:r>
        <w:separator/>
      </w:r>
    </w:p>
  </w:footnote>
  <w:footnote w:type="continuationSeparator" w:id="0">
    <w:p w14:paraId="14D1CB91" w14:textId="77777777" w:rsidR="00B422C8" w:rsidRDefault="00B42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C3"/>
    <w:rsid w:val="000021F7"/>
    <w:rsid w:val="00004EB3"/>
    <w:rsid w:val="0000628B"/>
    <w:rsid w:val="00014B91"/>
    <w:rsid w:val="00024755"/>
    <w:rsid w:val="00055B75"/>
    <w:rsid w:val="00056DA1"/>
    <w:rsid w:val="00064666"/>
    <w:rsid w:val="000727BC"/>
    <w:rsid w:val="000746A8"/>
    <w:rsid w:val="00086151"/>
    <w:rsid w:val="00090028"/>
    <w:rsid w:val="000A49AB"/>
    <w:rsid w:val="000B032D"/>
    <w:rsid w:val="000D1278"/>
    <w:rsid w:val="00102A99"/>
    <w:rsid w:val="00112BB7"/>
    <w:rsid w:val="00112CFB"/>
    <w:rsid w:val="001157F0"/>
    <w:rsid w:val="001315BD"/>
    <w:rsid w:val="001461B3"/>
    <w:rsid w:val="001468B8"/>
    <w:rsid w:val="00161E33"/>
    <w:rsid w:val="00166E27"/>
    <w:rsid w:val="00173275"/>
    <w:rsid w:val="00174CDF"/>
    <w:rsid w:val="00176095"/>
    <w:rsid w:val="00192032"/>
    <w:rsid w:val="001A27DC"/>
    <w:rsid w:val="001B0FDB"/>
    <w:rsid w:val="001B3FCD"/>
    <w:rsid w:val="002031DE"/>
    <w:rsid w:val="002041EC"/>
    <w:rsid w:val="00206968"/>
    <w:rsid w:val="00207C56"/>
    <w:rsid w:val="00210EFB"/>
    <w:rsid w:val="00240C4E"/>
    <w:rsid w:val="00274755"/>
    <w:rsid w:val="00282F07"/>
    <w:rsid w:val="002923C8"/>
    <w:rsid w:val="00293E28"/>
    <w:rsid w:val="00294568"/>
    <w:rsid w:val="002971E7"/>
    <w:rsid w:val="002A102A"/>
    <w:rsid w:val="002D7518"/>
    <w:rsid w:val="002E1DCF"/>
    <w:rsid w:val="002E3DF7"/>
    <w:rsid w:val="002E69D2"/>
    <w:rsid w:val="002F7C8E"/>
    <w:rsid w:val="00306C87"/>
    <w:rsid w:val="00333BAE"/>
    <w:rsid w:val="00340335"/>
    <w:rsid w:val="0034085B"/>
    <w:rsid w:val="00355A98"/>
    <w:rsid w:val="00365CB9"/>
    <w:rsid w:val="003A39D9"/>
    <w:rsid w:val="003B63B8"/>
    <w:rsid w:val="003C18C3"/>
    <w:rsid w:val="003D6EB3"/>
    <w:rsid w:val="003E6D41"/>
    <w:rsid w:val="003F3B07"/>
    <w:rsid w:val="003F54CB"/>
    <w:rsid w:val="00404B39"/>
    <w:rsid w:val="00404D27"/>
    <w:rsid w:val="0044356B"/>
    <w:rsid w:val="004B477C"/>
    <w:rsid w:val="004C5844"/>
    <w:rsid w:val="004D7FAB"/>
    <w:rsid w:val="004E24EA"/>
    <w:rsid w:val="004E410C"/>
    <w:rsid w:val="004F0BB4"/>
    <w:rsid w:val="00500B16"/>
    <w:rsid w:val="0050695A"/>
    <w:rsid w:val="005176F4"/>
    <w:rsid w:val="005734CD"/>
    <w:rsid w:val="005744E2"/>
    <w:rsid w:val="00591F3E"/>
    <w:rsid w:val="005960E0"/>
    <w:rsid w:val="005A02FC"/>
    <w:rsid w:val="005B1281"/>
    <w:rsid w:val="005C71CF"/>
    <w:rsid w:val="005D5F0A"/>
    <w:rsid w:val="005D6645"/>
    <w:rsid w:val="005D718C"/>
    <w:rsid w:val="005E36C6"/>
    <w:rsid w:val="005F1338"/>
    <w:rsid w:val="005F28A8"/>
    <w:rsid w:val="005F6075"/>
    <w:rsid w:val="005F72BA"/>
    <w:rsid w:val="00600D73"/>
    <w:rsid w:val="00602469"/>
    <w:rsid w:val="00617D01"/>
    <w:rsid w:val="0064311C"/>
    <w:rsid w:val="006561E4"/>
    <w:rsid w:val="00681237"/>
    <w:rsid w:val="00683FF4"/>
    <w:rsid w:val="006966D9"/>
    <w:rsid w:val="0069725F"/>
    <w:rsid w:val="006A270B"/>
    <w:rsid w:val="006A544F"/>
    <w:rsid w:val="006C517E"/>
    <w:rsid w:val="006F0490"/>
    <w:rsid w:val="006F0E69"/>
    <w:rsid w:val="007314DB"/>
    <w:rsid w:val="00732B50"/>
    <w:rsid w:val="00736613"/>
    <w:rsid w:val="007407BB"/>
    <w:rsid w:val="00741F51"/>
    <w:rsid w:val="007446E2"/>
    <w:rsid w:val="00755AC5"/>
    <w:rsid w:val="00765C67"/>
    <w:rsid w:val="00777D6A"/>
    <w:rsid w:val="00782E9B"/>
    <w:rsid w:val="0079324B"/>
    <w:rsid w:val="007961B7"/>
    <w:rsid w:val="007B53D2"/>
    <w:rsid w:val="007F14B8"/>
    <w:rsid w:val="007F60BF"/>
    <w:rsid w:val="00804282"/>
    <w:rsid w:val="00826775"/>
    <w:rsid w:val="0083705D"/>
    <w:rsid w:val="00844686"/>
    <w:rsid w:val="008468DF"/>
    <w:rsid w:val="00856699"/>
    <w:rsid w:val="00857E44"/>
    <w:rsid w:val="00861C1A"/>
    <w:rsid w:val="00866ABC"/>
    <w:rsid w:val="00867DEB"/>
    <w:rsid w:val="0087722B"/>
    <w:rsid w:val="00885955"/>
    <w:rsid w:val="008D143E"/>
    <w:rsid w:val="008D5974"/>
    <w:rsid w:val="008E4A77"/>
    <w:rsid w:val="008F57FF"/>
    <w:rsid w:val="00902805"/>
    <w:rsid w:val="00922168"/>
    <w:rsid w:val="00922F7E"/>
    <w:rsid w:val="00927E36"/>
    <w:rsid w:val="009434F5"/>
    <w:rsid w:val="00946FCD"/>
    <w:rsid w:val="00986510"/>
    <w:rsid w:val="009F3907"/>
    <w:rsid w:val="00A406C5"/>
    <w:rsid w:val="00A4209B"/>
    <w:rsid w:val="00A47876"/>
    <w:rsid w:val="00A649E9"/>
    <w:rsid w:val="00A64F4E"/>
    <w:rsid w:val="00A712E4"/>
    <w:rsid w:val="00AA0B07"/>
    <w:rsid w:val="00AB0FA8"/>
    <w:rsid w:val="00AB500C"/>
    <w:rsid w:val="00AC04CB"/>
    <w:rsid w:val="00AC299C"/>
    <w:rsid w:val="00AC67CF"/>
    <w:rsid w:val="00AD66B3"/>
    <w:rsid w:val="00B02363"/>
    <w:rsid w:val="00B06A49"/>
    <w:rsid w:val="00B072AF"/>
    <w:rsid w:val="00B079A4"/>
    <w:rsid w:val="00B13429"/>
    <w:rsid w:val="00B23502"/>
    <w:rsid w:val="00B3629E"/>
    <w:rsid w:val="00B422C8"/>
    <w:rsid w:val="00B5716E"/>
    <w:rsid w:val="00B8789D"/>
    <w:rsid w:val="00BA37E1"/>
    <w:rsid w:val="00BA3B65"/>
    <w:rsid w:val="00BC2D74"/>
    <w:rsid w:val="00BC5B2B"/>
    <w:rsid w:val="00BD0635"/>
    <w:rsid w:val="00BD3AE7"/>
    <w:rsid w:val="00C0061F"/>
    <w:rsid w:val="00C079F1"/>
    <w:rsid w:val="00C22582"/>
    <w:rsid w:val="00C37EA9"/>
    <w:rsid w:val="00C41532"/>
    <w:rsid w:val="00C64489"/>
    <w:rsid w:val="00C73188"/>
    <w:rsid w:val="00CC02CF"/>
    <w:rsid w:val="00CC3062"/>
    <w:rsid w:val="00CD6664"/>
    <w:rsid w:val="00CF3D50"/>
    <w:rsid w:val="00D13769"/>
    <w:rsid w:val="00D1747C"/>
    <w:rsid w:val="00D3093B"/>
    <w:rsid w:val="00D37210"/>
    <w:rsid w:val="00D374B3"/>
    <w:rsid w:val="00D41D06"/>
    <w:rsid w:val="00D475D8"/>
    <w:rsid w:val="00D97D5D"/>
    <w:rsid w:val="00DA4C90"/>
    <w:rsid w:val="00DC1134"/>
    <w:rsid w:val="00DD3D92"/>
    <w:rsid w:val="00DF0E06"/>
    <w:rsid w:val="00DF171E"/>
    <w:rsid w:val="00E028E3"/>
    <w:rsid w:val="00E04F55"/>
    <w:rsid w:val="00E25687"/>
    <w:rsid w:val="00E41456"/>
    <w:rsid w:val="00E54C8E"/>
    <w:rsid w:val="00E643DC"/>
    <w:rsid w:val="00E64A8A"/>
    <w:rsid w:val="00E72ADF"/>
    <w:rsid w:val="00E813AF"/>
    <w:rsid w:val="00E851E4"/>
    <w:rsid w:val="00E86508"/>
    <w:rsid w:val="00E93BBA"/>
    <w:rsid w:val="00EA7BD5"/>
    <w:rsid w:val="00EB7802"/>
    <w:rsid w:val="00EC7ED7"/>
    <w:rsid w:val="00ED0CCB"/>
    <w:rsid w:val="00EE701A"/>
    <w:rsid w:val="00EF5A06"/>
    <w:rsid w:val="00F0004D"/>
    <w:rsid w:val="00F11AAE"/>
    <w:rsid w:val="00F43A0B"/>
    <w:rsid w:val="00F531E4"/>
    <w:rsid w:val="00F53572"/>
    <w:rsid w:val="00F548EA"/>
    <w:rsid w:val="00F618D4"/>
    <w:rsid w:val="00F66CEC"/>
    <w:rsid w:val="00F7556B"/>
    <w:rsid w:val="00F80853"/>
    <w:rsid w:val="00F812CE"/>
    <w:rsid w:val="00F8512D"/>
    <w:rsid w:val="00F91181"/>
    <w:rsid w:val="00F938B7"/>
    <w:rsid w:val="00FA6C6F"/>
    <w:rsid w:val="00FD095E"/>
    <w:rsid w:val="00FD4ED2"/>
    <w:rsid w:val="00FE2C1A"/>
    <w:rsid w:val="00FF04A1"/>
    <w:rsid w:val="00FF388A"/>
    <w:rsid w:val="00FF54B1"/>
    <w:rsid w:val="146E7468"/>
    <w:rsid w:val="15193BF9"/>
    <w:rsid w:val="198E2213"/>
    <w:rsid w:val="21AB121A"/>
    <w:rsid w:val="2C581F9E"/>
    <w:rsid w:val="562C3BBB"/>
    <w:rsid w:val="76C33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1DA6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semiHidden="0" w:unhideWhenUsed="0" w:qFormat="1"/>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styleId="a6">
    <w:name w:val="page number"/>
    <w:uiPriority w:val="99"/>
    <w:qFormat/>
    <w:rPr>
      <w:rFonts w:cs="Times New Roman"/>
    </w:rPr>
  </w:style>
  <w:style w:type="character" w:customStyle="1" w:styleId="1Char">
    <w:name w:val="标题 1 Char"/>
    <w:link w:val="1"/>
    <w:uiPriority w:val="99"/>
    <w:qFormat/>
    <w:locked/>
    <w:rPr>
      <w:b/>
      <w:kern w:val="44"/>
      <w:sz w:val="44"/>
    </w:rPr>
  </w:style>
  <w:style w:type="character" w:customStyle="1" w:styleId="2Char">
    <w:name w:val="标题 2 Char"/>
    <w:link w:val="2"/>
    <w:uiPriority w:val="99"/>
    <w:locked/>
    <w:rPr>
      <w:rFonts w:ascii="Cambria" w:hAnsi="Cambria"/>
      <w:b/>
      <w:kern w:val="2"/>
      <w:sz w:val="32"/>
    </w:rPr>
  </w:style>
  <w:style w:type="character" w:customStyle="1" w:styleId="dl1">
    <w:name w:val="dl1"/>
    <w:uiPriority w:val="99"/>
    <w:qFormat/>
    <w:rPr>
      <w:u w:val="single"/>
    </w:rPr>
  </w:style>
  <w:style w:type="character" w:customStyle="1" w:styleId="Char1">
    <w:name w:val="页眉 Char"/>
    <w:link w:val="a5"/>
    <w:uiPriority w:val="99"/>
    <w:locked/>
    <w:rPr>
      <w:kern w:val="2"/>
      <w:sz w:val="18"/>
    </w:rPr>
  </w:style>
  <w:style w:type="character" w:customStyle="1" w:styleId="Char0">
    <w:name w:val="页脚 Char"/>
    <w:link w:val="a4"/>
    <w:uiPriority w:val="99"/>
    <w:locked/>
    <w:rPr>
      <w:kern w:val="2"/>
      <w:sz w:val="18"/>
    </w:rPr>
  </w:style>
  <w:style w:type="character" w:customStyle="1" w:styleId="Char">
    <w:name w:val="批注框文本 Char"/>
    <w:link w:val="a3"/>
    <w:uiPriority w:val="99"/>
    <w:locked/>
    <w:rPr>
      <w:kern w:val="2"/>
      <w:sz w:val="18"/>
    </w:rPr>
  </w:style>
  <w:style w:type="paragraph" w:customStyle="1" w:styleId="Char2">
    <w:name w:val="Char"/>
    <w:basedOn w:val="a"/>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semiHidden="0" w:unhideWhenUsed="0" w:qFormat="1"/>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styleId="a6">
    <w:name w:val="page number"/>
    <w:uiPriority w:val="99"/>
    <w:qFormat/>
    <w:rPr>
      <w:rFonts w:cs="Times New Roman"/>
    </w:rPr>
  </w:style>
  <w:style w:type="character" w:customStyle="1" w:styleId="1Char">
    <w:name w:val="标题 1 Char"/>
    <w:link w:val="1"/>
    <w:uiPriority w:val="99"/>
    <w:qFormat/>
    <w:locked/>
    <w:rPr>
      <w:b/>
      <w:kern w:val="44"/>
      <w:sz w:val="44"/>
    </w:rPr>
  </w:style>
  <w:style w:type="character" w:customStyle="1" w:styleId="2Char">
    <w:name w:val="标题 2 Char"/>
    <w:link w:val="2"/>
    <w:uiPriority w:val="99"/>
    <w:locked/>
    <w:rPr>
      <w:rFonts w:ascii="Cambria" w:hAnsi="Cambria"/>
      <w:b/>
      <w:kern w:val="2"/>
      <w:sz w:val="32"/>
    </w:rPr>
  </w:style>
  <w:style w:type="character" w:customStyle="1" w:styleId="dl1">
    <w:name w:val="dl1"/>
    <w:uiPriority w:val="99"/>
    <w:qFormat/>
    <w:rPr>
      <w:u w:val="single"/>
    </w:rPr>
  </w:style>
  <w:style w:type="character" w:customStyle="1" w:styleId="Char1">
    <w:name w:val="页眉 Char"/>
    <w:link w:val="a5"/>
    <w:uiPriority w:val="99"/>
    <w:locked/>
    <w:rPr>
      <w:kern w:val="2"/>
      <w:sz w:val="18"/>
    </w:rPr>
  </w:style>
  <w:style w:type="character" w:customStyle="1" w:styleId="Char0">
    <w:name w:val="页脚 Char"/>
    <w:link w:val="a4"/>
    <w:uiPriority w:val="99"/>
    <w:locked/>
    <w:rPr>
      <w:kern w:val="2"/>
      <w:sz w:val="18"/>
    </w:rPr>
  </w:style>
  <w:style w:type="character" w:customStyle="1" w:styleId="Char">
    <w:name w:val="批注框文本 Char"/>
    <w:link w:val="a3"/>
    <w:uiPriority w:val="99"/>
    <w:locked/>
    <w:rPr>
      <w:kern w:val="2"/>
      <w:sz w:val="18"/>
    </w:rPr>
  </w:style>
  <w:style w:type="paragraph" w:customStyle="1" w:styleId="Char2">
    <w:name w:val="Char"/>
    <w:basedOn w:val="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95030">
      <w:bodyDiv w:val="1"/>
      <w:marLeft w:val="0"/>
      <w:marRight w:val="0"/>
      <w:marTop w:val="0"/>
      <w:marBottom w:val="0"/>
      <w:divBdr>
        <w:top w:val="none" w:sz="0" w:space="0" w:color="auto"/>
        <w:left w:val="none" w:sz="0" w:space="0" w:color="auto"/>
        <w:bottom w:val="none" w:sz="0" w:space="0" w:color="auto"/>
        <w:right w:val="none" w:sz="0" w:space="0" w:color="auto"/>
      </w:divBdr>
    </w:div>
    <w:div w:id="607659546">
      <w:bodyDiv w:val="1"/>
      <w:marLeft w:val="0"/>
      <w:marRight w:val="0"/>
      <w:marTop w:val="0"/>
      <w:marBottom w:val="0"/>
      <w:divBdr>
        <w:top w:val="none" w:sz="0" w:space="0" w:color="auto"/>
        <w:left w:val="none" w:sz="0" w:space="0" w:color="auto"/>
        <w:bottom w:val="none" w:sz="0" w:space="0" w:color="auto"/>
        <w:right w:val="none" w:sz="0" w:space="0" w:color="auto"/>
      </w:divBdr>
    </w:div>
    <w:div w:id="661085465">
      <w:bodyDiv w:val="1"/>
      <w:marLeft w:val="0"/>
      <w:marRight w:val="0"/>
      <w:marTop w:val="0"/>
      <w:marBottom w:val="0"/>
      <w:divBdr>
        <w:top w:val="none" w:sz="0" w:space="0" w:color="auto"/>
        <w:left w:val="none" w:sz="0" w:space="0" w:color="auto"/>
        <w:bottom w:val="none" w:sz="0" w:space="0" w:color="auto"/>
        <w:right w:val="none" w:sz="0" w:space="0" w:color="auto"/>
      </w:divBdr>
    </w:div>
    <w:div w:id="1019937329">
      <w:bodyDiv w:val="1"/>
      <w:marLeft w:val="0"/>
      <w:marRight w:val="0"/>
      <w:marTop w:val="0"/>
      <w:marBottom w:val="0"/>
      <w:divBdr>
        <w:top w:val="none" w:sz="0" w:space="0" w:color="auto"/>
        <w:left w:val="none" w:sz="0" w:space="0" w:color="auto"/>
        <w:bottom w:val="none" w:sz="0" w:space="0" w:color="auto"/>
        <w:right w:val="none" w:sz="0" w:space="0" w:color="auto"/>
      </w:divBdr>
    </w:div>
    <w:div w:id="1961522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depthPercent val="100"/>
      <c:rAngAx val="0"/>
      <c:perspective val="0"/>
    </c:view3D>
    <c:floor>
      <c:thickness val="0"/>
    </c:floor>
    <c:sideWall>
      <c:thickness val="0"/>
    </c:sideWall>
    <c:backWall>
      <c:thickness val="0"/>
    </c:backWall>
    <c:plotArea>
      <c:layout>
        <c:manualLayout>
          <c:layoutTarget val="inner"/>
          <c:xMode val="edge"/>
          <c:yMode val="edge"/>
          <c:x val="0.123481781376518"/>
          <c:y val="0.29207920792079201"/>
          <c:w val="0.44129554655870401"/>
          <c:h val="0.42574257425742601"/>
        </c:manualLayout>
      </c:layout>
      <c:pie3DChart>
        <c:varyColors val="1"/>
        <c:ser>
          <c:idx val="0"/>
          <c:order val="0"/>
          <c:tx>
            <c:strRef>
              <c:f>Sheet1!$A$2</c:f>
              <c:strCache>
                <c:ptCount val="1"/>
              </c:strCache>
            </c:strRef>
          </c:tx>
          <c:spPr>
            <a:solidFill>
              <a:srgbClr val="9999FF"/>
            </a:solidFill>
            <a:ln w="28017">
              <a:noFill/>
            </a:ln>
          </c:spPr>
          <c:explosion val="25"/>
          <c:dPt>
            <c:idx val="0"/>
            <c:bubble3D val="0"/>
            <c:extLst xmlns:c16r2="http://schemas.microsoft.com/office/drawing/2015/06/chart">
              <c:ext xmlns:c16="http://schemas.microsoft.com/office/drawing/2014/chart" uri="{C3380CC4-5D6E-409C-BE32-E72D297353CC}">
                <c16:uniqueId val="{00000001-6315-4804-9B82-BEF9A9F69D3D}"/>
              </c:ext>
            </c:extLst>
          </c:dPt>
          <c:dPt>
            <c:idx val="1"/>
            <c:bubble3D val="0"/>
            <c:spPr>
              <a:solidFill>
                <a:srgbClr val="F79646">
                  <a:lumMod val="60000"/>
                  <a:lumOff val="40000"/>
                </a:srgbClr>
              </a:solidFill>
              <a:ln w="28017">
                <a:noFill/>
              </a:ln>
            </c:spPr>
            <c:extLst xmlns:c16r2="http://schemas.microsoft.com/office/drawing/2015/06/chart">
              <c:ext xmlns:c16="http://schemas.microsoft.com/office/drawing/2014/chart" uri="{C3380CC4-5D6E-409C-BE32-E72D297353CC}">
                <c16:uniqueId val="{00000003-6315-4804-9B82-BEF9A9F69D3D}"/>
              </c:ext>
            </c:extLst>
          </c:dPt>
          <c:dPt>
            <c:idx val="2"/>
            <c:bubble3D val="0"/>
            <c:spPr>
              <a:solidFill>
                <a:srgbClr val="F79646">
                  <a:lumMod val="20000"/>
                  <a:lumOff val="80000"/>
                </a:srgbClr>
              </a:solidFill>
              <a:ln w="28017">
                <a:noFill/>
              </a:ln>
            </c:spPr>
            <c:extLst xmlns:c16r2="http://schemas.microsoft.com/office/drawing/2015/06/chart">
              <c:ext xmlns:c16="http://schemas.microsoft.com/office/drawing/2014/chart" uri="{C3380CC4-5D6E-409C-BE32-E72D297353CC}">
                <c16:uniqueId val="{00000005-6315-4804-9B82-BEF9A9F69D3D}"/>
              </c:ext>
            </c:extLst>
          </c:dPt>
          <c:dPt>
            <c:idx val="3"/>
            <c:bubble3D val="0"/>
            <c:spPr>
              <a:solidFill>
                <a:srgbClr val="9BBB59">
                  <a:lumMod val="40000"/>
                  <a:lumOff val="60000"/>
                </a:srgbClr>
              </a:solidFill>
              <a:ln w="28017">
                <a:noFill/>
              </a:ln>
            </c:spPr>
            <c:extLst xmlns:c16r2="http://schemas.microsoft.com/office/drawing/2015/06/chart">
              <c:ext xmlns:c16="http://schemas.microsoft.com/office/drawing/2014/chart" uri="{C3380CC4-5D6E-409C-BE32-E72D297353CC}">
                <c16:uniqueId val="{00000007-6315-4804-9B82-BEF9A9F69D3D}"/>
              </c:ext>
            </c:extLst>
          </c:dPt>
          <c:dPt>
            <c:idx val="4"/>
            <c:bubble3D val="0"/>
            <c:spPr>
              <a:solidFill>
                <a:srgbClr val="C0504D">
                  <a:lumMod val="75000"/>
                </a:srgbClr>
              </a:solidFill>
              <a:ln w="28017">
                <a:noFill/>
              </a:ln>
            </c:spPr>
            <c:extLst xmlns:c16r2="http://schemas.microsoft.com/office/drawing/2015/06/chart">
              <c:ext xmlns:c16="http://schemas.microsoft.com/office/drawing/2014/chart" uri="{C3380CC4-5D6E-409C-BE32-E72D297353CC}">
                <c16:uniqueId val="{00000009-6315-4804-9B82-BEF9A9F69D3D}"/>
              </c:ext>
            </c:extLst>
          </c:dPt>
          <c:dPt>
            <c:idx val="5"/>
            <c:bubble3D val="0"/>
            <c:spPr>
              <a:solidFill>
                <a:srgbClr val="EEECE1">
                  <a:lumMod val="90000"/>
                </a:srgbClr>
              </a:solidFill>
            </c:spPr>
            <c:extLst xmlns:c16r2="http://schemas.microsoft.com/office/drawing/2015/06/chart">
              <c:ext xmlns:c16="http://schemas.microsoft.com/office/drawing/2014/chart" uri="{C3380CC4-5D6E-409C-BE32-E72D297353CC}">
                <c16:uniqueId val="{0000000B-6315-4804-9B82-BEF9A9F69D3D}"/>
              </c:ext>
            </c:extLst>
          </c:dPt>
          <c:dLbls>
            <c:dLbl>
              <c:idx val="0"/>
              <c:layout>
                <c:manualLayout>
                  <c:x val="1.9085873490579299E-2"/>
                  <c:y val="0.10162195007586999"/>
                </c:manualLayout>
              </c:layout>
              <c:tx>
                <c:rich>
                  <a:bodyPr/>
                  <a:lstStyle/>
                  <a:p>
                    <a:r>
                      <a:rPr lang="en-US" altLang="zh-CN"/>
                      <a:t>3141</a:t>
                    </a:r>
                    <a:endParaRPr lang="en-US" altLang="en-US"/>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6315-4804-9B82-BEF9A9F69D3D}"/>
                </c:ext>
              </c:extLst>
            </c:dLbl>
            <c:dLbl>
              <c:idx val="1"/>
              <c:layout>
                <c:manualLayout>
                  <c:x val="-3.2292830978215503E-2"/>
                  <c:y val="-1.0366810046290901E-3"/>
                </c:manualLayout>
              </c:layout>
              <c:tx>
                <c:rich>
                  <a:bodyPr/>
                  <a:lstStyle/>
                  <a:p>
                    <a:r>
                      <a:rPr lang="en-US" altLang="zh-CN"/>
                      <a:t>270 </a:t>
                    </a:r>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6315-4804-9B82-BEF9A9F69D3D}"/>
                </c:ext>
              </c:extLst>
            </c:dLbl>
            <c:dLbl>
              <c:idx val="2"/>
              <c:layout>
                <c:manualLayout>
                  <c:x val="-4.2589923023064802E-2"/>
                  <c:y val="-2.67595594889855E-2"/>
                </c:manualLayout>
              </c:layout>
              <c:tx>
                <c:rich>
                  <a:bodyPr/>
                  <a:lstStyle/>
                  <a:p>
                    <a:r>
                      <a:rPr lang="en-US" altLang="en-US"/>
                      <a:t>261</a:t>
                    </a:r>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6315-4804-9B82-BEF9A9F69D3D}"/>
                </c:ext>
              </c:extLst>
            </c:dLbl>
            <c:dLbl>
              <c:idx val="3"/>
              <c:layout>
                <c:manualLayout>
                  <c:x val="-3.4052703836852861E-2"/>
                  <c:y val="-9.8783231364372184E-2"/>
                </c:manualLayout>
              </c:layout>
              <c:tx>
                <c:rich>
                  <a:bodyPr/>
                  <a:lstStyle/>
                  <a:p>
                    <a:r>
                      <a:rPr lang="en-US" altLang="en-US"/>
                      <a:t>226</a:t>
                    </a:r>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7-6315-4804-9B82-BEF9A9F69D3D}"/>
                </c:ext>
              </c:extLst>
            </c:dLbl>
            <c:dLbl>
              <c:idx val="4"/>
              <c:layout>
                <c:manualLayout>
                  <c:x val="-3.6612236673722397E-2"/>
                  <c:y val="-0.18040487513318301"/>
                </c:manualLayout>
              </c:layout>
              <c:tx>
                <c:rich>
                  <a:bodyPr/>
                  <a:lstStyle/>
                  <a:p>
                    <a:r>
                      <a:rPr lang="en-US" altLang="en-US"/>
                      <a:t>120</a:t>
                    </a:r>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9-6315-4804-9B82-BEF9A9F69D3D}"/>
                </c:ext>
              </c:extLst>
            </c:dLbl>
            <c:dLbl>
              <c:idx val="5"/>
              <c:layout>
                <c:manualLayout>
                  <c:x val="-2.3822829938625399E-3"/>
                  <c:y val="-0.136846547646891"/>
                </c:manualLayout>
              </c:layout>
              <c:tx>
                <c:rich>
                  <a:bodyPr/>
                  <a:lstStyle/>
                  <a:p>
                    <a:r>
                      <a:rPr lang="en-US" altLang="zh-CN"/>
                      <a:t>670</a:t>
                    </a:r>
                    <a:endParaRPr lang="en-US" altLang="en-US"/>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B-6315-4804-9B82-BEF9A9F69D3D}"/>
                </c:ext>
              </c:extLst>
            </c:dLbl>
            <c:spPr>
              <a:solidFill>
                <a:srgbClr val="FFFFFF"/>
              </a:solidFill>
              <a:ln w="28017">
                <a:noFill/>
              </a:ln>
              <a:effectLst/>
            </c:spPr>
            <c:txPr>
              <a:bodyPr rot="0" spcFirstLastPara="0" vertOverflow="ellipsis" vert="horz" wrap="square" lIns="38100" tIns="19050" rIns="38100" bIns="19050" anchor="ctr" anchorCtr="1"/>
              <a:lstStyle/>
              <a:p>
                <a:pPr>
                  <a:defRPr lang="zh-CN" sz="1105"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Sheet1!$B$1:$G$1</c:f>
              <c:strCache>
                <c:ptCount val="6"/>
                <c:pt idx="0">
                  <c:v>违反广告管理法规</c:v>
                </c:pt>
                <c:pt idx="1">
                  <c:v>违反食品安全</c:v>
                </c:pt>
                <c:pt idx="2">
                  <c:v>违反消费者权益保护法</c:v>
                </c:pt>
                <c:pt idx="3">
                  <c:v>违反产品质量管理法规</c:v>
                </c:pt>
                <c:pt idx="4">
                  <c:v>不正当竞争理法规</c:v>
                </c:pt>
                <c:pt idx="5">
                  <c:v>其他</c:v>
                </c:pt>
              </c:strCache>
            </c:strRef>
          </c:cat>
          <c:val>
            <c:numRef>
              <c:f>Sheet1!$B$2:$G$2</c:f>
              <c:numCache>
                <c:formatCode>General</c:formatCode>
                <c:ptCount val="6"/>
                <c:pt idx="0">
                  <c:v>3141</c:v>
                </c:pt>
                <c:pt idx="1">
                  <c:v>270</c:v>
                </c:pt>
                <c:pt idx="2">
                  <c:v>261</c:v>
                </c:pt>
                <c:pt idx="3">
                  <c:v>226</c:v>
                </c:pt>
                <c:pt idx="4">
                  <c:v>120</c:v>
                </c:pt>
                <c:pt idx="5">
                  <c:v>670</c:v>
                </c:pt>
              </c:numCache>
            </c:numRef>
          </c:val>
          <c:extLst xmlns:c16r2="http://schemas.microsoft.com/office/drawing/2015/06/chart">
            <c:ext xmlns:c16="http://schemas.microsoft.com/office/drawing/2014/chart" uri="{C3380CC4-5D6E-409C-BE32-E72D297353CC}">
              <c16:uniqueId val="{0000000C-6315-4804-9B82-BEF9A9F69D3D}"/>
            </c:ext>
          </c:extLst>
        </c:ser>
        <c:dLbls>
          <c:showLegendKey val="0"/>
          <c:showVal val="0"/>
          <c:showCatName val="0"/>
          <c:showSerName val="0"/>
          <c:showPercent val="0"/>
          <c:showBubbleSize val="0"/>
          <c:showLeaderLines val="1"/>
        </c:dLbls>
      </c:pie3DChart>
      <c:spPr>
        <a:solidFill>
          <a:srgbClr val="FFFFFF"/>
        </a:solidFill>
        <a:ln w="14008">
          <a:solidFill>
            <a:srgbClr val="FFFFFF"/>
          </a:solidFill>
          <a:prstDash val="solid"/>
        </a:ln>
      </c:spPr>
    </c:plotArea>
    <c:legend>
      <c:legendPos val="r"/>
      <c:layout>
        <c:manualLayout>
          <c:xMode val="edge"/>
          <c:yMode val="edge"/>
          <c:x val="0.68623491830963002"/>
          <c:y val="0.247524695776664"/>
          <c:w val="0.30769232334330299"/>
          <c:h val="0.509901216893343"/>
        </c:manualLayout>
      </c:layout>
      <c:overlay val="0"/>
      <c:spPr>
        <a:solidFill>
          <a:srgbClr val="FFFFFF"/>
        </a:solidFill>
        <a:ln w="28017">
          <a:noFill/>
        </a:ln>
      </c:spPr>
      <c:txPr>
        <a:bodyPr rot="0" spcFirstLastPara="0" vertOverflow="ellipsis" vert="horz" wrap="square" anchor="ctr" anchorCtr="1"/>
        <a:lstStyle/>
        <a:p>
          <a:pPr>
            <a:defRPr lang="zh-CN" sz="910" b="0" i="0" u="none" strike="noStrike" kern="1200" baseline="0">
              <a:solidFill>
                <a:srgbClr val="000000"/>
              </a:solidFill>
              <a:latin typeface="仿宋_GB2312"/>
              <a:ea typeface="仿宋_GB2312"/>
              <a:cs typeface="仿宋_GB2312"/>
            </a:defRPr>
          </a:pPr>
          <a:endParaRPr lang="zh-CN"/>
        </a:p>
      </c:txPr>
    </c:legend>
    <c:plotVisOnly val="1"/>
    <c:dispBlanksAs val="zero"/>
    <c:showDLblsOverMax val="0"/>
  </c:chart>
  <c:spPr>
    <a:noFill/>
    <a:ln w="9525" cap="flat" cmpd="sng" algn="ctr">
      <a:solidFill>
        <a:srgbClr val="3366FF"/>
      </a:solidFill>
      <a:prstDash val="solid"/>
      <a:miter lim="800000"/>
      <a:headEnd type="none" w="med" len="med"/>
      <a:tailEnd type="none" w="med" len="med"/>
    </a:ln>
  </c:spPr>
  <c:txPr>
    <a:bodyPr/>
    <a:lstStyle/>
    <a:p>
      <a:pPr>
        <a:defRPr lang="zh-CN" sz="1105"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系列 1</c:v>
                </c:pt>
              </c:strCache>
            </c:strRef>
          </c:tx>
          <c:spPr>
            <a:solidFill>
              <a:schemeClr val="accent1"/>
            </a:solidFill>
            <a:ln>
              <a:noFill/>
            </a:ln>
            <a:effectLst/>
            <a:sp3d/>
          </c:spPr>
          <c:invertIfNegative val="0"/>
          <c:cat>
            <c:strRef>
              <c:f>Sheet1!$A$2:$A$4</c:f>
              <c:strCache>
                <c:ptCount val="3"/>
                <c:pt idx="0">
                  <c:v>消费者维权知识6369件</c:v>
                </c:pt>
                <c:pt idx="1">
                  <c:v>非市场监管2938件</c:v>
                </c:pt>
                <c:pt idx="2">
                  <c:v>市场监管类1251件</c:v>
                </c:pt>
              </c:strCache>
            </c:strRef>
          </c:cat>
          <c:val>
            <c:numRef>
              <c:f>Sheet1!$B$2:$B$4</c:f>
              <c:numCache>
                <c:formatCode>General</c:formatCode>
                <c:ptCount val="3"/>
                <c:pt idx="0">
                  <c:v>6369</c:v>
                </c:pt>
                <c:pt idx="1">
                  <c:v>2938</c:v>
                </c:pt>
                <c:pt idx="2">
                  <c:v>1251</c:v>
                </c:pt>
              </c:numCache>
            </c:numRef>
          </c:val>
          <c:extLst xmlns:c16r2="http://schemas.microsoft.com/office/drawing/2015/06/chart">
            <c:ext xmlns:c16="http://schemas.microsoft.com/office/drawing/2014/chart" uri="{C3380CC4-5D6E-409C-BE32-E72D297353CC}">
              <c16:uniqueId val="{00000000-23D7-41B6-A2DA-49F4EA76B2C8}"/>
            </c:ext>
          </c:extLst>
        </c:ser>
        <c:dLbls>
          <c:showLegendKey val="0"/>
          <c:showVal val="0"/>
          <c:showCatName val="0"/>
          <c:showSerName val="0"/>
          <c:showPercent val="0"/>
          <c:showBubbleSize val="0"/>
        </c:dLbls>
        <c:gapWidth val="150"/>
        <c:shape val="box"/>
        <c:axId val="258923136"/>
        <c:axId val="308519296"/>
        <c:axId val="0"/>
      </c:bar3DChart>
      <c:catAx>
        <c:axId val="2589231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08519296"/>
        <c:crosses val="autoZero"/>
        <c:auto val="1"/>
        <c:lblAlgn val="ctr"/>
        <c:lblOffset val="100"/>
        <c:noMultiLvlLbl val="0"/>
      </c:catAx>
      <c:valAx>
        <c:axId val="30851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589231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490</Words>
  <Characters>2795</Characters>
  <Application>Microsoft Office Word</Application>
  <DocSecurity>0</DocSecurity>
  <Lines>23</Lines>
  <Paragraphs>6</Paragraphs>
  <ScaleCrop>false</ScaleCrop>
  <Company>China</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杨珺</cp:lastModifiedBy>
  <cp:revision>10</cp:revision>
  <dcterms:created xsi:type="dcterms:W3CDTF">2022-01-16T08:22:00Z</dcterms:created>
  <dcterms:modified xsi:type="dcterms:W3CDTF">2022-01-16T08:24:00Z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BF79486A18E2407C8E33F8ED87DCF271</vt:lpwstr>
  </property>
</Properties>
</file>